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AF1" w:rsidRPr="00A43AF1" w:rsidRDefault="00A43AF1" w:rsidP="00A43AF1">
      <w:pPr>
        <w:keepNext/>
        <w:spacing w:after="0" w:line="240" w:lineRule="auto"/>
        <w:jc w:val="center"/>
        <w:outlineLvl w:val="3"/>
        <w:rPr>
          <w:rFonts w:ascii="Monotype Corsiva" w:eastAsia="Times New Roman" w:hAnsi="Monotype Corsiva" w:cs="Times New Roman"/>
          <w:b/>
          <w:color w:val="002060"/>
          <w:sz w:val="28"/>
          <w:szCs w:val="32"/>
          <w:lang w:eastAsia="ru-RU"/>
        </w:rPr>
      </w:pPr>
      <w:r w:rsidRPr="00A43AF1">
        <w:rPr>
          <w:rFonts w:ascii="Monotype Corsiva" w:eastAsia="Times New Roman" w:hAnsi="Monotype Corsiva" w:cs="Times New Roman"/>
          <w:b/>
          <w:color w:val="002060"/>
          <w:sz w:val="28"/>
          <w:szCs w:val="32"/>
          <w:lang w:eastAsia="ru-RU"/>
        </w:rPr>
        <w:t xml:space="preserve">ЗАКЛАД ДОШКІЛЬНОЇ ОСВІТИ (ЯСЛА-САДОК) </w:t>
      </w:r>
      <w:r w:rsidRPr="00A43AF1">
        <w:rPr>
          <w:rFonts w:ascii="Monotype Corsiva" w:eastAsia="Times New Roman" w:hAnsi="Monotype Corsiva" w:cs="Times New Roman"/>
          <w:b/>
          <w:color w:val="002060"/>
          <w:sz w:val="32"/>
          <w:szCs w:val="20"/>
          <w:lang w:eastAsia="ru-RU"/>
        </w:rPr>
        <w:t xml:space="preserve">№1 </w:t>
      </w:r>
      <w:r w:rsidRPr="00A43AF1">
        <w:rPr>
          <w:rFonts w:ascii="Monotype Corsiva" w:eastAsia="Times New Roman" w:hAnsi="Monotype Corsiva" w:cs="Times New Roman"/>
          <w:b/>
          <w:color w:val="002060"/>
          <w:sz w:val="28"/>
          <w:szCs w:val="32"/>
          <w:lang w:eastAsia="ru-RU"/>
        </w:rPr>
        <w:t xml:space="preserve">«ДЗВІНОЧОК» </w:t>
      </w:r>
    </w:p>
    <w:p w:rsidR="00A43AF1" w:rsidRPr="00A43AF1" w:rsidRDefault="00A43AF1" w:rsidP="00A43AF1">
      <w:pPr>
        <w:spacing w:after="0" w:line="240" w:lineRule="auto"/>
        <w:jc w:val="center"/>
        <w:rPr>
          <w:rFonts w:ascii="Monotype Corsiva" w:eastAsia="Times New Roman" w:hAnsi="Monotype Corsiva" w:cs="Times New Roman"/>
          <w:b/>
          <w:color w:val="002060"/>
          <w:sz w:val="32"/>
          <w:szCs w:val="32"/>
          <w:lang w:eastAsia="ru-RU"/>
        </w:rPr>
      </w:pPr>
      <w:r w:rsidRPr="00A43AF1">
        <w:rPr>
          <w:rFonts w:ascii="Monotype Corsiva" w:eastAsia="Times New Roman" w:hAnsi="Monotype Corsiva" w:cs="Times New Roman"/>
          <w:b/>
          <w:color w:val="002060"/>
          <w:sz w:val="28"/>
          <w:szCs w:val="32"/>
          <w:lang w:eastAsia="ru-RU"/>
        </w:rPr>
        <w:t>САРНЕНСЬКОЇ МІСЬКОЇ РАДИ</w:t>
      </w:r>
    </w:p>
    <w:p w:rsidR="00A43AF1" w:rsidRPr="00A43AF1" w:rsidRDefault="00A43AF1" w:rsidP="00A43AF1">
      <w:pPr>
        <w:pStyle w:val="10"/>
        <w:shd w:val="clear" w:color="auto" w:fill="auto"/>
        <w:spacing w:after="133"/>
        <w:ind w:left="380"/>
        <w:rPr>
          <w:rFonts w:ascii="Monotype Corsiva" w:hAnsi="Monotype Corsiva"/>
          <w:b/>
          <w:color w:val="002060"/>
          <w:lang w:eastAsia="uk-UA" w:bidi="uk-UA"/>
        </w:rPr>
      </w:pPr>
    </w:p>
    <w:p w:rsidR="0005221E" w:rsidRDefault="0005221E" w:rsidP="00A43AF1">
      <w:pPr>
        <w:rPr>
          <w:rFonts w:ascii="Times New Roman" w:hAnsi="Times New Roman" w:cs="Times New Roman"/>
          <w:b/>
          <w:color w:val="0070C0"/>
          <w:sz w:val="56"/>
          <w:szCs w:val="56"/>
          <w:shd w:val="clear" w:color="auto" w:fill="FFFFFF"/>
          <w:lang w:val="uk-UA"/>
        </w:rPr>
      </w:pPr>
    </w:p>
    <w:p w:rsidR="0005221E" w:rsidRDefault="0005221E" w:rsidP="0005221E">
      <w:pPr>
        <w:jc w:val="center"/>
        <w:rPr>
          <w:rFonts w:ascii="Times New Roman" w:hAnsi="Times New Roman" w:cs="Times New Roman"/>
          <w:b/>
          <w:color w:val="0070C0"/>
          <w:sz w:val="56"/>
          <w:szCs w:val="56"/>
          <w:shd w:val="clear" w:color="auto" w:fill="FFFFFF"/>
          <w:lang w:val="uk-UA"/>
        </w:rPr>
      </w:pPr>
    </w:p>
    <w:p w:rsidR="0005221E" w:rsidRPr="00A43AF1" w:rsidRDefault="00A43AF1" w:rsidP="0005221E">
      <w:pPr>
        <w:jc w:val="center"/>
        <w:rPr>
          <w:rFonts w:ascii="Monotype Corsiva" w:hAnsi="Monotype Corsiva" w:cs="Times New Roman"/>
          <w:i/>
          <w:color w:val="002060"/>
          <w:sz w:val="56"/>
          <w:szCs w:val="56"/>
          <w:shd w:val="clear" w:color="auto" w:fill="FFFFFF"/>
          <w:lang w:val="uk-UA"/>
        </w:rPr>
      </w:pPr>
      <w:r w:rsidRPr="00A43AF1">
        <w:rPr>
          <w:rFonts w:ascii="Monotype Corsiva" w:hAnsi="Monotype Corsiva" w:cs="Times New Roman"/>
          <w:i/>
          <w:color w:val="002060"/>
          <w:sz w:val="56"/>
          <w:szCs w:val="56"/>
          <w:shd w:val="clear" w:color="auto" w:fill="FFFFFF"/>
          <w:lang w:val="uk-UA"/>
        </w:rPr>
        <w:t>Виступ на педагогічній раді</w:t>
      </w:r>
    </w:p>
    <w:p w:rsidR="005B5E96" w:rsidRDefault="00A43AF1" w:rsidP="003D4035">
      <w:pPr>
        <w:spacing w:after="0"/>
        <w:jc w:val="center"/>
        <w:rPr>
          <w:rFonts w:ascii="Monotype Corsiva" w:hAnsi="Monotype Corsiva" w:cs="Times New Roman"/>
          <w:b/>
          <w:color w:val="0070C0"/>
          <w:sz w:val="56"/>
          <w:szCs w:val="56"/>
          <w:shd w:val="clear" w:color="auto" w:fill="FFFFFF"/>
          <w:lang w:val="uk-UA"/>
        </w:rPr>
      </w:pPr>
      <w:r>
        <w:rPr>
          <w:rFonts w:ascii="Monotype Corsiva" w:hAnsi="Monotype Corsiva" w:cs="Times New Roman"/>
          <w:b/>
          <w:color w:val="0070C0"/>
          <w:sz w:val="56"/>
          <w:szCs w:val="56"/>
          <w:shd w:val="clear" w:color="auto" w:fill="FFFFFF"/>
          <w:lang w:val="uk-UA"/>
        </w:rPr>
        <w:t>«</w:t>
      </w:r>
      <w:proofErr w:type="spellStart"/>
      <w:r w:rsidR="003D4035" w:rsidRPr="005B5E96">
        <w:rPr>
          <w:rFonts w:ascii="Monotype Corsiva" w:hAnsi="Monotype Corsiva" w:cs="Times New Roman"/>
          <w:b/>
          <w:color w:val="0070C0"/>
          <w:sz w:val="56"/>
          <w:szCs w:val="56"/>
          <w:shd w:val="clear" w:color="auto" w:fill="FFFFFF"/>
          <w:lang w:val="uk-UA"/>
        </w:rPr>
        <w:t>Освітньо</w:t>
      </w:r>
      <w:proofErr w:type="spellEnd"/>
      <w:r w:rsidR="003D4035" w:rsidRPr="005B5E96">
        <w:rPr>
          <w:rFonts w:ascii="Monotype Corsiva" w:hAnsi="Monotype Corsiva" w:cs="Times New Roman"/>
          <w:b/>
          <w:color w:val="0070C0"/>
          <w:sz w:val="56"/>
          <w:szCs w:val="56"/>
          <w:shd w:val="clear" w:color="auto" w:fill="FFFFFF"/>
          <w:lang w:val="uk-UA"/>
        </w:rPr>
        <w:t xml:space="preserve"> – рухова методика</w:t>
      </w:r>
    </w:p>
    <w:p w:rsidR="005B5E96" w:rsidRDefault="003D4035" w:rsidP="003D4035">
      <w:pPr>
        <w:spacing w:after="0"/>
        <w:jc w:val="center"/>
        <w:rPr>
          <w:rFonts w:ascii="Monotype Corsiva" w:hAnsi="Monotype Corsiva" w:cs="Times New Roman"/>
          <w:b/>
          <w:color w:val="0070C0"/>
          <w:sz w:val="56"/>
          <w:szCs w:val="56"/>
          <w:shd w:val="clear" w:color="auto" w:fill="FFFFFF"/>
          <w:lang w:val="uk-UA"/>
        </w:rPr>
      </w:pPr>
      <w:r w:rsidRPr="005B5E96">
        <w:rPr>
          <w:rFonts w:ascii="Monotype Corsiva" w:hAnsi="Monotype Corsiva" w:cs="Times New Roman"/>
          <w:b/>
          <w:color w:val="002060"/>
          <w:sz w:val="56"/>
          <w:szCs w:val="56"/>
          <w:shd w:val="clear" w:color="auto" w:fill="FFFFFF"/>
          <w:lang w:val="uk-UA"/>
        </w:rPr>
        <w:t xml:space="preserve"> </w:t>
      </w:r>
      <w:r w:rsidR="005B5E96" w:rsidRPr="005B5E96">
        <w:rPr>
          <w:rFonts w:ascii="Monotype Corsiva" w:hAnsi="Monotype Corsiva" w:cs="Times New Roman"/>
          <w:b/>
          <w:color w:val="002060"/>
          <w:sz w:val="56"/>
          <w:szCs w:val="56"/>
          <w:shd w:val="clear" w:color="auto" w:fill="FFFFFF"/>
          <w:lang w:val="uk-UA"/>
        </w:rPr>
        <w:t>«Навчаємо в русі»</w:t>
      </w:r>
      <w:r w:rsidR="005B5E96" w:rsidRPr="005B5E96">
        <w:rPr>
          <w:rFonts w:ascii="Monotype Corsiva" w:hAnsi="Monotype Corsiva" w:cs="Times New Roman"/>
          <w:b/>
          <w:color w:val="0070C0"/>
          <w:sz w:val="56"/>
          <w:szCs w:val="56"/>
          <w:shd w:val="clear" w:color="auto" w:fill="FFFFFF"/>
          <w:lang w:val="uk-UA"/>
        </w:rPr>
        <w:t xml:space="preserve"> </w:t>
      </w:r>
    </w:p>
    <w:p w:rsidR="005B5E96" w:rsidRDefault="005B5E96" w:rsidP="003D4035">
      <w:pPr>
        <w:spacing w:after="0"/>
        <w:jc w:val="center"/>
        <w:rPr>
          <w:rFonts w:ascii="Monotype Corsiva" w:hAnsi="Monotype Corsiva" w:cs="Times New Roman"/>
          <w:b/>
          <w:color w:val="0070C0"/>
          <w:sz w:val="56"/>
          <w:szCs w:val="56"/>
          <w:shd w:val="clear" w:color="auto" w:fill="FFFFFF"/>
          <w:lang w:val="uk-UA"/>
        </w:rPr>
      </w:pPr>
      <w:r w:rsidRPr="005B5E96">
        <w:rPr>
          <w:rFonts w:ascii="Monotype Corsiva" w:hAnsi="Monotype Corsiva" w:cs="Times New Roman"/>
          <w:b/>
          <w:color w:val="0070C0"/>
          <w:sz w:val="56"/>
          <w:szCs w:val="56"/>
          <w:shd w:val="clear" w:color="auto" w:fill="FFFFFF"/>
          <w:lang w:val="uk-UA"/>
        </w:rPr>
        <w:t xml:space="preserve">для дошкільників </w:t>
      </w:r>
    </w:p>
    <w:p w:rsidR="003D4035" w:rsidRPr="005B5E96" w:rsidRDefault="005B5E96" w:rsidP="003D4035">
      <w:pPr>
        <w:spacing w:after="0"/>
        <w:jc w:val="center"/>
        <w:rPr>
          <w:rFonts w:ascii="Monotype Corsiva" w:hAnsi="Monotype Corsiva" w:cs="Times New Roman"/>
          <w:b/>
          <w:color w:val="0070C0"/>
          <w:sz w:val="56"/>
          <w:szCs w:val="56"/>
          <w:shd w:val="clear" w:color="auto" w:fill="FFFFFF"/>
          <w:lang w:val="uk-UA"/>
        </w:rPr>
      </w:pPr>
      <w:r w:rsidRPr="005B5E96">
        <w:rPr>
          <w:rFonts w:ascii="Monotype Corsiva" w:hAnsi="Monotype Corsiva" w:cs="Times New Roman"/>
          <w:b/>
          <w:color w:val="0070C0"/>
          <w:sz w:val="56"/>
          <w:szCs w:val="56"/>
          <w:shd w:val="clear" w:color="auto" w:fill="FFFFFF"/>
          <w:lang w:val="uk-UA"/>
        </w:rPr>
        <w:t xml:space="preserve">в системі </w:t>
      </w:r>
      <w:proofErr w:type="spellStart"/>
      <w:r w:rsidRPr="005B5E96">
        <w:rPr>
          <w:rFonts w:ascii="Monotype Corsiva" w:hAnsi="Monotype Corsiva" w:cs="Times New Roman"/>
          <w:b/>
          <w:color w:val="0070C0"/>
          <w:sz w:val="56"/>
          <w:szCs w:val="56"/>
          <w:shd w:val="clear" w:color="auto" w:fill="FFFFFF"/>
          <w:lang w:val="uk-UA"/>
        </w:rPr>
        <w:t>здоров'язбереження</w:t>
      </w:r>
      <w:proofErr w:type="spellEnd"/>
      <w:r w:rsidR="00A43AF1">
        <w:rPr>
          <w:rFonts w:ascii="Monotype Corsiva" w:hAnsi="Monotype Corsiva" w:cs="Times New Roman"/>
          <w:b/>
          <w:color w:val="0070C0"/>
          <w:sz w:val="56"/>
          <w:szCs w:val="56"/>
          <w:shd w:val="clear" w:color="auto" w:fill="FFFFFF"/>
          <w:lang w:val="uk-UA"/>
        </w:rPr>
        <w:t>»</w:t>
      </w:r>
    </w:p>
    <w:p w:rsidR="0005221E" w:rsidRDefault="00270EB5" w:rsidP="0005221E">
      <w:pPr>
        <w:jc w:val="center"/>
        <w:rPr>
          <w:rFonts w:ascii="Times New Roman" w:hAnsi="Times New Roman" w:cs="Times New Roman"/>
          <w:b/>
          <w:color w:val="0070C0"/>
          <w:sz w:val="56"/>
          <w:szCs w:val="56"/>
          <w:shd w:val="clear" w:color="auto" w:fill="FFFFFF"/>
          <w:lang w:val="uk-UA"/>
        </w:rPr>
      </w:pPr>
      <w:r>
        <w:rPr>
          <w:rFonts w:ascii="Times New Roman" w:hAnsi="Times New Roman" w:cs="Times New Roman"/>
          <w:b/>
          <w:noProof/>
          <w:color w:val="C00000"/>
          <w:sz w:val="56"/>
          <w:szCs w:val="56"/>
          <w:lang w:val="uk-UA" w:eastAsia="uk-UA"/>
        </w:rPr>
        <w:drawing>
          <wp:anchor distT="0" distB="0" distL="114300" distR="114300" simplePos="0" relativeHeight="251658240" behindDoc="1" locked="0" layoutInCell="1" allowOverlap="1">
            <wp:simplePos x="0" y="0"/>
            <wp:positionH relativeFrom="column">
              <wp:posOffset>215265</wp:posOffset>
            </wp:positionH>
            <wp:positionV relativeFrom="paragraph">
              <wp:posOffset>318536</wp:posOffset>
            </wp:positionV>
            <wp:extent cx="2686050" cy="2150980"/>
            <wp:effectExtent l="19050" t="0" r="0" b="0"/>
            <wp:wrapNone/>
            <wp:docPr id="1" name="Рисунок 1" descr="C:\Users\Admin\Desktop\Без назв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Без названия.jpg"/>
                    <pic:cNvPicPr>
                      <a:picLocks noChangeAspect="1" noChangeArrowheads="1"/>
                    </pic:cNvPicPr>
                  </pic:nvPicPr>
                  <pic:blipFill>
                    <a:blip r:embed="rId5" cstate="print"/>
                    <a:srcRect/>
                    <a:stretch>
                      <a:fillRect/>
                    </a:stretch>
                  </pic:blipFill>
                  <pic:spPr bwMode="auto">
                    <a:xfrm>
                      <a:off x="0" y="0"/>
                      <a:ext cx="2686050" cy="2150980"/>
                    </a:xfrm>
                    <a:prstGeom prst="rect">
                      <a:avLst/>
                    </a:prstGeom>
                    <a:noFill/>
                    <a:ln w="9525">
                      <a:noFill/>
                      <a:miter lim="800000"/>
                      <a:headEnd/>
                      <a:tailEnd/>
                    </a:ln>
                  </pic:spPr>
                </pic:pic>
              </a:graphicData>
            </a:graphic>
          </wp:anchor>
        </w:drawing>
      </w:r>
      <w:r w:rsidR="005B5E96" w:rsidRPr="0005221E">
        <w:rPr>
          <w:rFonts w:ascii="Times New Roman" w:hAnsi="Times New Roman" w:cs="Times New Roman"/>
          <w:b/>
          <w:color w:val="C00000"/>
          <w:sz w:val="56"/>
          <w:szCs w:val="56"/>
          <w:shd w:val="clear" w:color="auto" w:fill="FFFFFF"/>
          <w:lang w:val="uk-UA"/>
        </w:rPr>
        <w:t xml:space="preserve"> </w:t>
      </w:r>
    </w:p>
    <w:p w:rsidR="0005221E" w:rsidRDefault="0005221E" w:rsidP="0005221E">
      <w:pPr>
        <w:jc w:val="center"/>
        <w:rPr>
          <w:rFonts w:ascii="Times New Roman" w:hAnsi="Times New Roman" w:cs="Times New Roman"/>
          <w:b/>
          <w:color w:val="0070C0"/>
          <w:sz w:val="56"/>
          <w:szCs w:val="56"/>
          <w:shd w:val="clear" w:color="auto" w:fill="FFFFFF"/>
          <w:lang w:val="uk-UA"/>
        </w:rPr>
      </w:pPr>
    </w:p>
    <w:p w:rsidR="00270EB5" w:rsidRDefault="00270EB5" w:rsidP="00A43AF1">
      <w:pPr>
        <w:tabs>
          <w:tab w:val="left" w:pos="5445"/>
        </w:tabs>
        <w:rPr>
          <w:rFonts w:ascii="Monotype Corsiva" w:hAnsi="Monotype Corsiva" w:cs="Times New Roman"/>
          <w:b/>
          <w:color w:val="0070C0"/>
          <w:sz w:val="28"/>
          <w:szCs w:val="28"/>
          <w:shd w:val="clear" w:color="auto" w:fill="FFFFFF"/>
          <w:lang w:val="uk-UA"/>
        </w:rPr>
      </w:pPr>
    </w:p>
    <w:p w:rsidR="00270EB5" w:rsidRDefault="00270EB5" w:rsidP="00A43AF1">
      <w:pPr>
        <w:tabs>
          <w:tab w:val="left" w:pos="5445"/>
        </w:tabs>
        <w:rPr>
          <w:rFonts w:ascii="Monotype Corsiva" w:hAnsi="Monotype Corsiva" w:cs="Times New Roman"/>
          <w:b/>
          <w:color w:val="0070C0"/>
          <w:sz w:val="28"/>
          <w:szCs w:val="28"/>
          <w:shd w:val="clear" w:color="auto" w:fill="FFFFFF"/>
          <w:lang w:val="uk-UA"/>
        </w:rPr>
      </w:pPr>
    </w:p>
    <w:p w:rsidR="00270EB5" w:rsidRDefault="00270EB5" w:rsidP="00A43AF1">
      <w:pPr>
        <w:tabs>
          <w:tab w:val="left" w:pos="5445"/>
        </w:tabs>
        <w:rPr>
          <w:rFonts w:ascii="Monotype Corsiva" w:hAnsi="Monotype Corsiva" w:cs="Times New Roman"/>
          <w:b/>
          <w:color w:val="0070C0"/>
          <w:sz w:val="28"/>
          <w:szCs w:val="28"/>
          <w:shd w:val="clear" w:color="auto" w:fill="FFFFFF"/>
          <w:lang w:val="uk-UA"/>
        </w:rPr>
      </w:pPr>
    </w:p>
    <w:p w:rsidR="00270EB5" w:rsidRDefault="00270EB5" w:rsidP="00A43AF1">
      <w:pPr>
        <w:tabs>
          <w:tab w:val="left" w:pos="5445"/>
        </w:tabs>
        <w:rPr>
          <w:rFonts w:ascii="Monotype Corsiva" w:hAnsi="Monotype Corsiva" w:cs="Times New Roman"/>
          <w:b/>
          <w:color w:val="0070C0"/>
          <w:sz w:val="28"/>
          <w:szCs w:val="28"/>
          <w:shd w:val="clear" w:color="auto" w:fill="FFFFFF"/>
          <w:lang w:val="uk-UA"/>
        </w:rPr>
      </w:pPr>
    </w:p>
    <w:p w:rsidR="00A43AF1" w:rsidRPr="00270EB5" w:rsidRDefault="00270EB5" w:rsidP="00A43AF1">
      <w:pPr>
        <w:tabs>
          <w:tab w:val="left" w:pos="5445"/>
        </w:tabs>
        <w:rPr>
          <w:rFonts w:ascii="Monotype Corsiva" w:hAnsi="Monotype Corsiva" w:cs="Times New Roman"/>
          <w:b/>
          <w:color w:val="0070C0"/>
          <w:sz w:val="28"/>
          <w:szCs w:val="28"/>
          <w:shd w:val="clear" w:color="auto" w:fill="FFFFFF"/>
          <w:lang w:val="uk-UA"/>
        </w:rPr>
      </w:pPr>
      <w:r>
        <w:rPr>
          <w:rFonts w:ascii="Monotype Corsiva" w:hAnsi="Monotype Corsiva" w:cs="Times New Roman"/>
          <w:b/>
          <w:color w:val="0070C0"/>
          <w:sz w:val="28"/>
          <w:szCs w:val="28"/>
          <w:shd w:val="clear" w:color="auto" w:fill="FFFFFF"/>
          <w:lang w:val="uk-UA"/>
        </w:rPr>
        <w:t xml:space="preserve">                                                                    </w:t>
      </w:r>
      <w:r w:rsidR="00A43AF1" w:rsidRPr="00A43AF1">
        <w:rPr>
          <w:rFonts w:ascii="Monotype Corsiva" w:hAnsi="Monotype Corsiva" w:cs="Times New Roman"/>
          <w:b/>
          <w:color w:val="0070C0"/>
          <w:sz w:val="28"/>
          <w:szCs w:val="28"/>
          <w:shd w:val="clear" w:color="auto" w:fill="FFFFFF"/>
          <w:lang w:val="uk-UA"/>
        </w:rPr>
        <w:t>Підготувала</w:t>
      </w:r>
      <w:r w:rsidR="00A43AF1">
        <w:rPr>
          <w:rFonts w:ascii="Monotype Corsiva" w:hAnsi="Monotype Corsiva" w:cs="Times New Roman"/>
          <w:b/>
          <w:color w:val="0070C0"/>
          <w:sz w:val="28"/>
          <w:szCs w:val="28"/>
          <w:shd w:val="clear" w:color="auto" w:fill="FFFFFF"/>
          <w:lang w:val="uk-UA"/>
        </w:rPr>
        <w:t xml:space="preserve"> </w:t>
      </w:r>
      <w:r>
        <w:rPr>
          <w:rFonts w:ascii="Monotype Corsiva" w:hAnsi="Monotype Corsiva" w:cs="Times New Roman"/>
          <w:b/>
          <w:color w:val="0070C0"/>
          <w:sz w:val="28"/>
          <w:szCs w:val="28"/>
          <w:shd w:val="clear" w:color="auto" w:fill="FFFFFF"/>
          <w:lang w:val="uk-UA"/>
        </w:rPr>
        <w:t>вихователь:</w:t>
      </w:r>
      <w:r w:rsidR="00A43AF1">
        <w:rPr>
          <w:rFonts w:ascii="Monotype Corsiva" w:hAnsi="Monotype Corsiva" w:cs="Times New Roman"/>
          <w:b/>
          <w:color w:val="002060"/>
          <w:sz w:val="40"/>
          <w:szCs w:val="40"/>
          <w:shd w:val="clear" w:color="auto" w:fill="FFFFFF"/>
          <w:lang w:val="uk-UA"/>
        </w:rPr>
        <w:t xml:space="preserve">  </w:t>
      </w:r>
      <w:r w:rsidR="00A43AF1" w:rsidRPr="00A43AF1">
        <w:rPr>
          <w:rFonts w:ascii="Monotype Corsiva" w:hAnsi="Monotype Corsiva" w:cs="Times New Roman"/>
          <w:b/>
          <w:color w:val="002060"/>
          <w:sz w:val="40"/>
          <w:szCs w:val="40"/>
          <w:shd w:val="clear" w:color="auto" w:fill="FFFFFF"/>
          <w:lang w:val="uk-UA"/>
        </w:rPr>
        <w:t xml:space="preserve">Ірина </w:t>
      </w:r>
      <w:proofErr w:type="spellStart"/>
      <w:r w:rsidR="00A43AF1" w:rsidRPr="00A43AF1">
        <w:rPr>
          <w:rFonts w:ascii="Monotype Corsiva" w:hAnsi="Monotype Corsiva" w:cs="Times New Roman"/>
          <w:b/>
          <w:color w:val="002060"/>
          <w:sz w:val="40"/>
          <w:szCs w:val="40"/>
          <w:shd w:val="clear" w:color="auto" w:fill="FFFFFF"/>
          <w:lang w:val="uk-UA"/>
        </w:rPr>
        <w:t>Житнік</w:t>
      </w:r>
      <w:proofErr w:type="spellEnd"/>
    </w:p>
    <w:p w:rsidR="0005221E" w:rsidRPr="00A43AF1" w:rsidRDefault="0005221E" w:rsidP="0005221E">
      <w:pPr>
        <w:jc w:val="center"/>
        <w:rPr>
          <w:rFonts w:ascii="Monotype Corsiva" w:hAnsi="Monotype Corsiva" w:cs="Times New Roman"/>
          <w:b/>
          <w:color w:val="0070C0"/>
          <w:sz w:val="28"/>
          <w:szCs w:val="28"/>
          <w:shd w:val="clear" w:color="auto" w:fill="FFFFFF"/>
          <w:lang w:val="uk-UA"/>
        </w:rPr>
      </w:pPr>
    </w:p>
    <w:p w:rsidR="0005221E" w:rsidRDefault="0005221E" w:rsidP="0005221E">
      <w:pPr>
        <w:rPr>
          <w:rFonts w:ascii="Times New Roman" w:hAnsi="Times New Roman" w:cs="Times New Roman"/>
          <w:b/>
          <w:color w:val="0070C0"/>
          <w:sz w:val="56"/>
          <w:szCs w:val="56"/>
          <w:shd w:val="clear" w:color="auto" w:fill="FFFFFF"/>
          <w:lang w:val="uk-UA"/>
        </w:rPr>
      </w:pPr>
    </w:p>
    <w:p w:rsidR="00270EB5" w:rsidRDefault="00270EB5" w:rsidP="0005221E">
      <w:pPr>
        <w:rPr>
          <w:rFonts w:ascii="Times New Roman" w:hAnsi="Times New Roman" w:cs="Times New Roman"/>
          <w:b/>
          <w:color w:val="000000"/>
          <w:sz w:val="36"/>
          <w:szCs w:val="36"/>
          <w:shd w:val="clear" w:color="auto" w:fill="FFFFFF"/>
          <w:lang w:val="uk-UA"/>
        </w:rPr>
      </w:pPr>
    </w:p>
    <w:p w:rsidR="00270EB5" w:rsidRPr="00A43AF1" w:rsidRDefault="00A43AF1" w:rsidP="00A43AF1">
      <w:pPr>
        <w:tabs>
          <w:tab w:val="left" w:pos="3270"/>
        </w:tabs>
        <w:rPr>
          <w:rFonts w:ascii="Monotype Corsiva" w:hAnsi="Monotype Corsiva" w:cs="Times New Roman"/>
          <w:b/>
          <w:color w:val="002060"/>
          <w:sz w:val="36"/>
          <w:szCs w:val="36"/>
          <w:shd w:val="clear" w:color="auto" w:fill="FFFFFF"/>
          <w:lang w:val="uk-UA"/>
        </w:rPr>
      </w:pPr>
      <w:r>
        <w:rPr>
          <w:rFonts w:ascii="Times New Roman" w:hAnsi="Times New Roman" w:cs="Times New Roman"/>
          <w:b/>
          <w:color w:val="000000"/>
          <w:sz w:val="36"/>
          <w:szCs w:val="36"/>
          <w:shd w:val="clear" w:color="auto" w:fill="FFFFFF"/>
          <w:lang w:val="uk-UA"/>
        </w:rPr>
        <w:tab/>
      </w:r>
      <w:r w:rsidRPr="00A43AF1">
        <w:rPr>
          <w:rFonts w:ascii="Monotype Corsiva" w:hAnsi="Monotype Corsiva" w:cs="Times New Roman"/>
          <w:b/>
          <w:color w:val="002060"/>
          <w:sz w:val="36"/>
          <w:szCs w:val="36"/>
          <w:shd w:val="clear" w:color="auto" w:fill="FFFFFF"/>
          <w:lang w:val="uk-UA"/>
        </w:rPr>
        <w:t>Сарни 2023</w:t>
      </w:r>
    </w:p>
    <w:p w:rsidR="0005221E" w:rsidRPr="006D5F18" w:rsidRDefault="0005221E" w:rsidP="000522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8"/>
          <w:szCs w:val="28"/>
          <w:lang w:val="uk-UA"/>
        </w:rPr>
      </w:pPr>
      <w:r>
        <w:rPr>
          <w:rFonts w:ascii="Times New Roman" w:eastAsia="Times New Roman" w:hAnsi="Times New Roman" w:cs="Times New Roman"/>
          <w:color w:val="212121"/>
          <w:sz w:val="28"/>
          <w:szCs w:val="28"/>
          <w:lang w:val="uk-UA"/>
        </w:rPr>
        <w:lastRenderedPageBreak/>
        <w:tab/>
      </w:r>
      <w:r w:rsidRPr="006D5F18">
        <w:rPr>
          <w:rFonts w:ascii="Times New Roman" w:eastAsia="Times New Roman" w:hAnsi="Times New Roman" w:cs="Times New Roman"/>
          <w:color w:val="212121"/>
          <w:sz w:val="28"/>
          <w:szCs w:val="28"/>
          <w:lang w:val="uk-UA"/>
        </w:rPr>
        <w:t>Зараз ми</w:t>
      </w:r>
      <w:r>
        <w:rPr>
          <w:rFonts w:ascii="Times New Roman" w:eastAsia="Times New Roman" w:hAnsi="Times New Roman" w:cs="Times New Roman"/>
          <w:color w:val="212121"/>
          <w:sz w:val="28"/>
          <w:szCs w:val="28"/>
          <w:lang w:val="uk-UA"/>
        </w:rPr>
        <w:t xml:space="preserve"> </w:t>
      </w:r>
      <w:r w:rsidRPr="006D5F18">
        <w:rPr>
          <w:rFonts w:ascii="Times New Roman" w:eastAsia="Times New Roman" w:hAnsi="Times New Roman" w:cs="Times New Roman"/>
          <w:color w:val="212121"/>
          <w:sz w:val="28"/>
          <w:szCs w:val="28"/>
          <w:lang w:val="uk-UA"/>
        </w:rPr>
        <w:t xml:space="preserve"> бачимо</w:t>
      </w:r>
      <w:r>
        <w:rPr>
          <w:rFonts w:ascii="Times New Roman" w:eastAsia="Times New Roman" w:hAnsi="Times New Roman" w:cs="Times New Roman"/>
          <w:color w:val="212121"/>
          <w:sz w:val="28"/>
          <w:szCs w:val="28"/>
          <w:lang w:val="uk-UA"/>
        </w:rPr>
        <w:t>,</w:t>
      </w:r>
      <w:r w:rsidRPr="006D5F18">
        <w:rPr>
          <w:rFonts w:ascii="Times New Roman" w:eastAsia="Times New Roman" w:hAnsi="Times New Roman" w:cs="Times New Roman"/>
          <w:color w:val="212121"/>
          <w:sz w:val="28"/>
          <w:szCs w:val="28"/>
          <w:lang w:val="uk-UA"/>
        </w:rPr>
        <w:t xml:space="preserve"> </w:t>
      </w:r>
      <w:r>
        <w:rPr>
          <w:rFonts w:ascii="Times New Roman" w:eastAsia="Times New Roman" w:hAnsi="Times New Roman" w:cs="Times New Roman"/>
          <w:color w:val="212121"/>
          <w:sz w:val="28"/>
          <w:szCs w:val="28"/>
          <w:lang w:val="uk-UA"/>
        </w:rPr>
        <w:t>що р</w:t>
      </w:r>
      <w:r w:rsidRPr="006D5F18">
        <w:rPr>
          <w:rFonts w:ascii="Times New Roman" w:eastAsia="Times New Roman" w:hAnsi="Times New Roman" w:cs="Times New Roman"/>
          <w:color w:val="212121"/>
          <w:sz w:val="28"/>
          <w:szCs w:val="28"/>
          <w:lang w:val="uk-UA"/>
        </w:rPr>
        <w:t xml:space="preserve">озвиток науки і техніки сприяло поступовому зниженню рухової активності </w:t>
      </w:r>
      <w:r>
        <w:rPr>
          <w:rFonts w:ascii="Times New Roman" w:eastAsia="Times New Roman" w:hAnsi="Times New Roman" w:cs="Times New Roman"/>
          <w:color w:val="212121"/>
          <w:sz w:val="28"/>
          <w:szCs w:val="28"/>
          <w:lang w:val="uk-UA"/>
        </w:rPr>
        <w:t>дітей. А</w:t>
      </w:r>
      <w:r w:rsidRPr="006D5F18">
        <w:rPr>
          <w:rFonts w:ascii="Times New Roman" w:eastAsia="Times New Roman" w:hAnsi="Times New Roman" w:cs="Times New Roman"/>
          <w:color w:val="212121"/>
          <w:sz w:val="28"/>
          <w:szCs w:val="28"/>
          <w:lang w:val="uk-UA"/>
        </w:rPr>
        <w:t>дже всі здібності людини є продуктом діяльності кори його головного мозку. Близько 60% сигналів надходить в мозок від м'язів людини. Уже в 50-ті роки було доведено, що мозок - це м'яз</w:t>
      </w:r>
      <w:r>
        <w:rPr>
          <w:rFonts w:ascii="Times New Roman" w:eastAsia="Times New Roman" w:hAnsi="Times New Roman" w:cs="Times New Roman"/>
          <w:color w:val="212121"/>
          <w:sz w:val="28"/>
          <w:szCs w:val="28"/>
          <w:lang w:val="uk-UA"/>
        </w:rPr>
        <w:t>и</w:t>
      </w:r>
      <w:r w:rsidRPr="006D5F18">
        <w:rPr>
          <w:rFonts w:ascii="Times New Roman" w:eastAsia="Times New Roman" w:hAnsi="Times New Roman" w:cs="Times New Roman"/>
          <w:color w:val="212121"/>
          <w:sz w:val="28"/>
          <w:szCs w:val="28"/>
          <w:lang w:val="uk-UA"/>
        </w:rPr>
        <w:t xml:space="preserve"> </w:t>
      </w:r>
      <w:r>
        <w:rPr>
          <w:rFonts w:ascii="Times New Roman" w:eastAsia="Times New Roman" w:hAnsi="Times New Roman" w:cs="Times New Roman"/>
          <w:color w:val="212121"/>
          <w:sz w:val="28"/>
          <w:szCs w:val="28"/>
          <w:lang w:val="uk-UA"/>
        </w:rPr>
        <w:t>які</w:t>
      </w:r>
      <w:r w:rsidRPr="006D5F18">
        <w:rPr>
          <w:rFonts w:ascii="Times New Roman" w:eastAsia="Times New Roman" w:hAnsi="Times New Roman" w:cs="Times New Roman"/>
          <w:color w:val="212121"/>
          <w:sz w:val="28"/>
          <w:szCs w:val="28"/>
          <w:lang w:val="uk-UA"/>
        </w:rPr>
        <w:t xml:space="preserve"> треба тренувати.</w:t>
      </w:r>
    </w:p>
    <w:p w:rsidR="0005221E" w:rsidRPr="00014A7C" w:rsidRDefault="0005221E" w:rsidP="0005221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12121"/>
          <w:sz w:val="28"/>
          <w:szCs w:val="28"/>
          <w:lang w:val="uk-UA"/>
        </w:rPr>
      </w:pPr>
      <w:r>
        <w:rPr>
          <w:rFonts w:ascii="Times New Roman" w:eastAsia="Times New Roman" w:hAnsi="Times New Roman" w:cs="Times New Roman"/>
          <w:color w:val="212121"/>
          <w:sz w:val="28"/>
          <w:szCs w:val="28"/>
          <w:lang w:val="uk-UA"/>
        </w:rPr>
        <w:tab/>
      </w:r>
      <w:r w:rsidRPr="006D5F18">
        <w:rPr>
          <w:rFonts w:ascii="Times New Roman" w:eastAsia="Times New Roman" w:hAnsi="Times New Roman" w:cs="Times New Roman"/>
          <w:color w:val="212121"/>
          <w:sz w:val="28"/>
          <w:szCs w:val="28"/>
          <w:lang w:val="uk-UA"/>
        </w:rPr>
        <w:t>На думку психологів: маленька дитина пізнає світ через діяльність. І діяльність його виражається, перш за все, в рухах.</w:t>
      </w:r>
    </w:p>
    <w:p w:rsidR="0005221E" w:rsidRDefault="0005221E" w:rsidP="0005221E">
      <w:pPr>
        <w:ind w:firstLine="708"/>
        <w:jc w:val="both"/>
        <w:rPr>
          <w:rFonts w:ascii="Times New Roman" w:hAnsi="Times New Roman" w:cs="Times New Roman"/>
          <w:sz w:val="28"/>
          <w:szCs w:val="28"/>
          <w:lang w:val="uk-UA"/>
        </w:rPr>
      </w:pPr>
      <w:r w:rsidRPr="00A30EFB">
        <w:rPr>
          <w:rFonts w:ascii="Times New Roman" w:hAnsi="Times New Roman" w:cs="Times New Roman"/>
          <w:sz w:val="28"/>
          <w:szCs w:val="28"/>
          <w:lang w:val="uk-UA"/>
        </w:rPr>
        <w:t xml:space="preserve">Основними завданнями сучасного закладу дошкільної освіти є не тільки засвоєння дітей навчальної програми, але й закріплення її на фоні задоволення пізнавальних, естетичних і рухових вимог як для загального </w:t>
      </w:r>
      <w:proofErr w:type="spellStart"/>
      <w:r w:rsidRPr="00A30EFB">
        <w:rPr>
          <w:rFonts w:ascii="Times New Roman" w:hAnsi="Times New Roman" w:cs="Times New Roman"/>
          <w:sz w:val="28"/>
          <w:szCs w:val="28"/>
          <w:lang w:val="uk-UA"/>
        </w:rPr>
        <w:t>здоров’язбереження</w:t>
      </w:r>
      <w:proofErr w:type="spellEnd"/>
      <w:r w:rsidRPr="00A30EFB">
        <w:rPr>
          <w:rFonts w:ascii="Times New Roman" w:hAnsi="Times New Roman" w:cs="Times New Roman"/>
          <w:sz w:val="28"/>
          <w:szCs w:val="28"/>
          <w:lang w:val="uk-UA"/>
        </w:rPr>
        <w:t xml:space="preserve">, так і, відповідно, формування інтелектуально та фізично гармонійно розвинутої особистості. </w:t>
      </w:r>
    </w:p>
    <w:p w:rsidR="0005221E" w:rsidRPr="00A30EFB" w:rsidRDefault="0005221E" w:rsidP="0005221E">
      <w:pPr>
        <w:ind w:firstLine="708"/>
        <w:jc w:val="both"/>
        <w:rPr>
          <w:rFonts w:ascii="Times New Roman" w:hAnsi="Times New Roman" w:cs="Times New Roman"/>
          <w:sz w:val="28"/>
          <w:szCs w:val="28"/>
          <w:lang w:val="uk-UA"/>
        </w:rPr>
      </w:pPr>
      <w:r w:rsidRPr="00A30EFB">
        <w:rPr>
          <w:rFonts w:ascii="Times New Roman" w:hAnsi="Times New Roman" w:cs="Times New Roman"/>
          <w:sz w:val="28"/>
          <w:szCs w:val="28"/>
          <w:lang w:val="uk-UA"/>
        </w:rPr>
        <w:t>Під дидактич</w:t>
      </w:r>
      <w:r>
        <w:rPr>
          <w:rFonts w:ascii="Times New Roman" w:hAnsi="Times New Roman" w:cs="Times New Roman"/>
          <w:sz w:val="28"/>
          <w:szCs w:val="28"/>
          <w:lang w:val="uk-UA"/>
        </w:rPr>
        <w:t xml:space="preserve">ною моделлю «навчання в русі» </w:t>
      </w:r>
      <w:r w:rsidRPr="00A30EFB">
        <w:rPr>
          <w:rFonts w:ascii="Times New Roman" w:hAnsi="Times New Roman" w:cs="Times New Roman"/>
          <w:sz w:val="28"/>
          <w:szCs w:val="28"/>
          <w:lang w:val="uk-UA"/>
        </w:rPr>
        <w:t xml:space="preserve"> розуміємо комплекс методичних підходів, які під час проведення занять  підпорядковані загальній меті оздоровчо-виховної освіти дітей, що реалізується послідовно, у динаміці розкриття змісту навчального матеріалу з опорою як на взаємозв’язок «педагог-дитина», так і «діти-педагогу», що загалом впливає на ефективність запам’ятовування дітьми нового навчального матеріалу. Основою принципу моделі «навчання в русі» лежить створення педагогічного процесу, </w:t>
      </w:r>
      <w:proofErr w:type="spellStart"/>
      <w:r w:rsidRPr="00A30EFB">
        <w:rPr>
          <w:rFonts w:ascii="Times New Roman" w:hAnsi="Times New Roman" w:cs="Times New Roman"/>
          <w:sz w:val="28"/>
          <w:szCs w:val="28"/>
          <w:lang w:val="uk-UA"/>
        </w:rPr>
        <w:t>сприяю</w:t>
      </w:r>
      <w:r>
        <w:rPr>
          <w:rFonts w:ascii="Times New Roman" w:hAnsi="Times New Roman" w:cs="Times New Roman"/>
          <w:sz w:val="28"/>
          <w:szCs w:val="28"/>
          <w:lang w:val="uk-UA"/>
        </w:rPr>
        <w:t>-</w:t>
      </w:r>
      <w:proofErr w:type="spellEnd"/>
      <w:r w:rsidRPr="00A30EFB">
        <w:rPr>
          <w:rFonts w:ascii="Times New Roman" w:hAnsi="Times New Roman" w:cs="Times New Roman"/>
          <w:sz w:val="28"/>
          <w:szCs w:val="28"/>
          <w:lang w:val="uk-UA"/>
        </w:rPr>
        <w:t xml:space="preserve"> чого розвитку творчої атмосфери під час засвоєння дітьми різного матеріалу, передбачених навчальною програмою для дітей</w:t>
      </w:r>
      <w:r>
        <w:rPr>
          <w:rFonts w:ascii="Times New Roman" w:hAnsi="Times New Roman" w:cs="Times New Roman"/>
          <w:sz w:val="28"/>
          <w:szCs w:val="28"/>
          <w:lang w:val="uk-UA"/>
        </w:rPr>
        <w:t xml:space="preserve"> </w:t>
      </w:r>
      <w:r w:rsidRPr="00A30EFB">
        <w:rPr>
          <w:rFonts w:ascii="Times New Roman" w:hAnsi="Times New Roman" w:cs="Times New Roman"/>
          <w:sz w:val="28"/>
          <w:szCs w:val="28"/>
          <w:lang w:val="uk-UA"/>
        </w:rPr>
        <w:t>різних вікових груп.</w:t>
      </w:r>
    </w:p>
    <w:p w:rsidR="0005221E" w:rsidRDefault="0005221E" w:rsidP="0005221E">
      <w:pPr>
        <w:jc w:val="both"/>
        <w:rPr>
          <w:rFonts w:ascii="Times New Roman" w:hAnsi="Times New Roman" w:cs="Times New Roman"/>
          <w:sz w:val="28"/>
          <w:szCs w:val="28"/>
          <w:lang w:val="uk-UA"/>
        </w:rPr>
      </w:pPr>
      <w:r w:rsidRPr="00A30EFB">
        <w:rPr>
          <w:rFonts w:ascii="Times New Roman" w:hAnsi="Times New Roman" w:cs="Times New Roman"/>
          <w:sz w:val="28"/>
          <w:szCs w:val="28"/>
          <w:lang w:val="uk-UA"/>
        </w:rPr>
        <w:t xml:space="preserve"> </w:t>
      </w:r>
      <w:r>
        <w:rPr>
          <w:rFonts w:ascii="Times New Roman" w:hAnsi="Times New Roman" w:cs="Times New Roman"/>
          <w:sz w:val="28"/>
          <w:szCs w:val="28"/>
          <w:lang w:val="uk-UA"/>
        </w:rPr>
        <w:tab/>
      </w:r>
      <w:r w:rsidRPr="00A30EFB">
        <w:rPr>
          <w:rFonts w:ascii="Times New Roman" w:hAnsi="Times New Roman" w:cs="Times New Roman"/>
          <w:sz w:val="28"/>
          <w:szCs w:val="28"/>
          <w:lang w:val="uk-UA"/>
        </w:rPr>
        <w:t>Сутністю моделі «навчання в русі» є загально існуюча особливість пояснення нового навчального матеріалу на завершальній частині</w:t>
      </w:r>
      <w:r>
        <w:rPr>
          <w:rFonts w:ascii="Times New Roman" w:hAnsi="Times New Roman" w:cs="Times New Roman"/>
          <w:sz w:val="28"/>
          <w:szCs w:val="28"/>
          <w:lang w:val="uk-UA"/>
        </w:rPr>
        <w:t xml:space="preserve"> </w:t>
      </w:r>
      <w:r w:rsidRPr="00A30EFB">
        <w:rPr>
          <w:rFonts w:ascii="Times New Roman" w:hAnsi="Times New Roman" w:cs="Times New Roman"/>
          <w:sz w:val="28"/>
          <w:szCs w:val="28"/>
          <w:lang w:val="uk-UA"/>
        </w:rPr>
        <w:t xml:space="preserve">заняття, на якій, як правило, на </w:t>
      </w:r>
      <w:r>
        <w:rPr>
          <w:rFonts w:ascii="Times New Roman" w:hAnsi="Times New Roman" w:cs="Times New Roman"/>
          <w:sz w:val="28"/>
          <w:szCs w:val="28"/>
          <w:lang w:val="uk-UA"/>
        </w:rPr>
        <w:t>фоні розумової втоми дітей спо</w:t>
      </w:r>
      <w:r w:rsidRPr="00A30EFB">
        <w:rPr>
          <w:rFonts w:ascii="Times New Roman" w:hAnsi="Times New Roman" w:cs="Times New Roman"/>
          <w:sz w:val="28"/>
          <w:szCs w:val="28"/>
          <w:lang w:val="uk-UA"/>
        </w:rPr>
        <w:t xml:space="preserve">стерігається низький розумовий і руховий рівні активності. </w:t>
      </w:r>
    </w:p>
    <w:p w:rsidR="003D4035" w:rsidRDefault="003D4035" w:rsidP="0005221E">
      <w:pPr>
        <w:jc w:val="both"/>
        <w:rPr>
          <w:rFonts w:ascii="Times New Roman" w:hAnsi="Times New Roman" w:cs="Times New Roman"/>
          <w:sz w:val="28"/>
          <w:szCs w:val="28"/>
          <w:lang w:val="uk-UA"/>
        </w:rPr>
      </w:pPr>
      <w:r>
        <w:rPr>
          <w:rFonts w:ascii="Times New Roman" w:hAnsi="Times New Roman" w:cs="Times New Roman"/>
          <w:sz w:val="28"/>
          <w:szCs w:val="28"/>
          <w:lang w:val="uk-UA"/>
        </w:rPr>
        <w:t>Метою методики «Навчання в русі» є:</w:t>
      </w:r>
    </w:p>
    <w:p w:rsidR="003D4035" w:rsidRPr="003D4035" w:rsidRDefault="003D4035" w:rsidP="003D4035">
      <w:pPr>
        <w:pStyle w:val="a4"/>
        <w:spacing w:before="0" w:beforeAutospacing="0" w:after="188" w:afterAutospacing="0"/>
        <w:jc w:val="both"/>
        <w:rPr>
          <w:sz w:val="28"/>
          <w:szCs w:val="28"/>
        </w:rPr>
      </w:pPr>
      <w:r w:rsidRPr="003D4035">
        <w:rPr>
          <w:sz w:val="28"/>
          <w:szCs w:val="28"/>
        </w:rPr>
        <w:t>• спонукати дітей демонструвати свої розумові здібності та знання безпосередньо пізнавально-руховим навчанням;</w:t>
      </w:r>
    </w:p>
    <w:p w:rsidR="003D4035" w:rsidRPr="003D4035" w:rsidRDefault="003D4035" w:rsidP="003D4035">
      <w:pPr>
        <w:pStyle w:val="a4"/>
        <w:spacing w:before="0" w:beforeAutospacing="0" w:after="188" w:afterAutospacing="0"/>
        <w:jc w:val="both"/>
        <w:rPr>
          <w:sz w:val="28"/>
          <w:szCs w:val="28"/>
        </w:rPr>
      </w:pPr>
      <w:proofErr w:type="spellStart"/>
      <w:r w:rsidRPr="003D4035">
        <w:rPr>
          <w:sz w:val="28"/>
          <w:szCs w:val="28"/>
        </w:rPr>
        <w:t>•розвивати</w:t>
      </w:r>
      <w:proofErr w:type="spellEnd"/>
      <w:r w:rsidRPr="003D4035">
        <w:rPr>
          <w:sz w:val="28"/>
          <w:szCs w:val="28"/>
        </w:rPr>
        <w:t xml:space="preserve"> мислення в руховій діяльності;</w:t>
      </w:r>
    </w:p>
    <w:p w:rsidR="003D4035" w:rsidRPr="003D4035" w:rsidRDefault="003D4035" w:rsidP="003D4035">
      <w:pPr>
        <w:pStyle w:val="a4"/>
        <w:spacing w:before="0" w:beforeAutospacing="0" w:after="188" w:afterAutospacing="0"/>
        <w:jc w:val="both"/>
        <w:rPr>
          <w:sz w:val="28"/>
          <w:szCs w:val="28"/>
        </w:rPr>
      </w:pPr>
      <w:proofErr w:type="spellStart"/>
      <w:r w:rsidRPr="003D4035">
        <w:rPr>
          <w:sz w:val="28"/>
          <w:szCs w:val="28"/>
        </w:rPr>
        <w:t>•відтворювання</w:t>
      </w:r>
      <w:proofErr w:type="spellEnd"/>
      <w:r w:rsidRPr="003D4035">
        <w:rPr>
          <w:sz w:val="28"/>
          <w:szCs w:val="28"/>
        </w:rPr>
        <w:t xml:space="preserve"> вправ на синхронне </w:t>
      </w:r>
      <w:proofErr w:type="spellStart"/>
      <w:r w:rsidRPr="003D4035">
        <w:rPr>
          <w:sz w:val="28"/>
          <w:szCs w:val="28"/>
        </w:rPr>
        <w:t>проговорення</w:t>
      </w:r>
      <w:proofErr w:type="spellEnd"/>
      <w:r w:rsidRPr="003D4035">
        <w:rPr>
          <w:sz w:val="28"/>
          <w:szCs w:val="28"/>
        </w:rPr>
        <w:t xml:space="preserve"> та паралельне рухове виконання кінчиком носа, руками і т.д.;</w:t>
      </w:r>
    </w:p>
    <w:p w:rsidR="003D4035" w:rsidRPr="003D4035" w:rsidRDefault="003D4035" w:rsidP="003D4035">
      <w:pPr>
        <w:pStyle w:val="a4"/>
        <w:spacing w:before="0" w:beforeAutospacing="0" w:after="188" w:afterAutospacing="0"/>
        <w:jc w:val="both"/>
        <w:rPr>
          <w:sz w:val="28"/>
          <w:szCs w:val="28"/>
        </w:rPr>
      </w:pPr>
      <w:proofErr w:type="spellStart"/>
      <w:r w:rsidRPr="003D4035">
        <w:rPr>
          <w:sz w:val="28"/>
          <w:szCs w:val="28"/>
        </w:rPr>
        <w:t>•усувати</w:t>
      </w:r>
      <w:proofErr w:type="spellEnd"/>
      <w:r w:rsidRPr="003D4035">
        <w:rPr>
          <w:sz w:val="28"/>
          <w:szCs w:val="28"/>
        </w:rPr>
        <w:t xml:space="preserve"> напруженість, скутість, виховувати свободу дії; розвивати мовну і слухову увагу;</w:t>
      </w:r>
    </w:p>
    <w:p w:rsidR="003D4035" w:rsidRPr="003D4035" w:rsidRDefault="003D4035" w:rsidP="003D4035">
      <w:pPr>
        <w:pStyle w:val="a4"/>
        <w:spacing w:before="0" w:beforeAutospacing="0" w:after="188" w:afterAutospacing="0"/>
        <w:jc w:val="both"/>
        <w:rPr>
          <w:sz w:val="28"/>
          <w:szCs w:val="28"/>
        </w:rPr>
      </w:pPr>
      <w:proofErr w:type="spellStart"/>
      <w:r w:rsidRPr="003D4035">
        <w:rPr>
          <w:sz w:val="28"/>
          <w:szCs w:val="28"/>
        </w:rPr>
        <w:t>•розвивати</w:t>
      </w:r>
      <w:proofErr w:type="spellEnd"/>
      <w:r w:rsidRPr="003D4035">
        <w:rPr>
          <w:sz w:val="28"/>
          <w:szCs w:val="28"/>
        </w:rPr>
        <w:t xml:space="preserve"> спостережливість, творчу уяву, фантазію, уміння швидко орієнтуватися в просторі, організовано діяти в колективі.</w:t>
      </w:r>
    </w:p>
    <w:p w:rsidR="003D4035" w:rsidRPr="00A30EFB" w:rsidRDefault="003D4035" w:rsidP="0005221E">
      <w:pPr>
        <w:jc w:val="both"/>
        <w:rPr>
          <w:rFonts w:ascii="Times New Roman" w:hAnsi="Times New Roman" w:cs="Times New Roman"/>
          <w:sz w:val="28"/>
          <w:szCs w:val="28"/>
          <w:lang w:val="uk-UA"/>
        </w:rPr>
      </w:pPr>
    </w:p>
    <w:p w:rsidR="0005221E" w:rsidRPr="00A30EFB" w:rsidRDefault="0005221E" w:rsidP="0005221E">
      <w:pPr>
        <w:ind w:firstLine="708"/>
        <w:jc w:val="both"/>
        <w:rPr>
          <w:rFonts w:ascii="Times New Roman" w:hAnsi="Times New Roman" w:cs="Times New Roman"/>
          <w:sz w:val="28"/>
          <w:szCs w:val="28"/>
          <w:lang w:val="uk-UA"/>
        </w:rPr>
      </w:pPr>
      <w:r w:rsidRPr="00A30EFB">
        <w:rPr>
          <w:rFonts w:ascii="Times New Roman" w:hAnsi="Times New Roman" w:cs="Times New Roman"/>
          <w:sz w:val="28"/>
          <w:szCs w:val="28"/>
          <w:lang w:val="uk-UA"/>
        </w:rPr>
        <w:lastRenderedPageBreak/>
        <w:t xml:space="preserve">Серед можливих видів діяльності дітей із навчальним матеріалом – питання, які не потребують допомоги педагога, пошук самостійної конкретної  інформації. Педагог творчо може використовувати різнобічні рухові завдання безпосередньо в різних видах навчальної діяльності. Підтримка та  закріплення знань під час рухової дидактичної гри дає змогу залучити до процесу запам’ятовування не лише свідому пам’ять дитини, а й проміжне асоціативне мислення, що вдосконалює процеси моделювання образів-асоціацій змісту знань відповідно до сутності інформації, яку надає педагог. </w:t>
      </w:r>
    </w:p>
    <w:p w:rsidR="0005221E" w:rsidRPr="00A30EFB" w:rsidRDefault="0005221E" w:rsidP="0005221E">
      <w:pPr>
        <w:ind w:firstLine="708"/>
        <w:jc w:val="both"/>
        <w:rPr>
          <w:rFonts w:ascii="Times New Roman" w:hAnsi="Times New Roman" w:cs="Times New Roman"/>
          <w:sz w:val="28"/>
          <w:szCs w:val="28"/>
          <w:lang w:val="uk-UA"/>
        </w:rPr>
      </w:pPr>
      <w:r w:rsidRPr="00A30EFB">
        <w:rPr>
          <w:rFonts w:ascii="Times New Roman" w:hAnsi="Times New Roman" w:cs="Times New Roman"/>
          <w:sz w:val="28"/>
          <w:szCs w:val="28"/>
          <w:lang w:val="uk-UA"/>
        </w:rPr>
        <w:t xml:space="preserve">Під час установки на усвідомлене запам’ятовування базових сюжетів гри накладається мимовільне відтворення в пам’яті дитини змісту й сутності викладеного педагогом на занятті матеріалу та прагнення дитини відтворити певну структуру рухових дій, що означають правильну відповідь. У руховій дидактичній грі спостерігається мимовільне запам’ятовування й паралельно за рахунок виконання рухових дій відповідної спрямованості та фізичних вправ визначеної структури знімається розумова втома, відбувається корекція зору, постави, покращуються функція дихання, емоційний стан дитини. </w:t>
      </w:r>
    </w:p>
    <w:p w:rsidR="0005221E" w:rsidRPr="00A30EFB" w:rsidRDefault="0005221E" w:rsidP="0005221E">
      <w:pPr>
        <w:ind w:firstLine="708"/>
        <w:jc w:val="both"/>
        <w:rPr>
          <w:rFonts w:ascii="Times New Roman" w:hAnsi="Times New Roman" w:cs="Times New Roman"/>
          <w:sz w:val="28"/>
          <w:szCs w:val="28"/>
          <w:lang w:val="uk-UA"/>
        </w:rPr>
      </w:pPr>
      <w:r w:rsidRPr="00A30EFB">
        <w:rPr>
          <w:rFonts w:ascii="Times New Roman" w:hAnsi="Times New Roman" w:cs="Times New Roman"/>
          <w:sz w:val="28"/>
          <w:szCs w:val="28"/>
          <w:lang w:val="uk-UA"/>
        </w:rPr>
        <w:t xml:space="preserve">І. М. Павлов зазначав: «Асоціації мають дуже важливе значення для процесу пам’яті та мислення, як первинна їх основа». Пізнавально-рухове навчання безпосередньо спонукає дітей демонструвати свої розумові здібності та знання. Розвиток мислення дитини найяскравіше виявляється в її навчальній та руховій діяльності. </w:t>
      </w:r>
    </w:p>
    <w:p w:rsidR="0005221E" w:rsidRPr="00A30EFB" w:rsidRDefault="0005221E" w:rsidP="0005221E">
      <w:pPr>
        <w:ind w:firstLine="708"/>
        <w:jc w:val="both"/>
        <w:rPr>
          <w:rFonts w:ascii="Times New Roman" w:hAnsi="Times New Roman" w:cs="Times New Roman"/>
          <w:sz w:val="28"/>
          <w:szCs w:val="28"/>
          <w:lang w:val="uk-UA"/>
        </w:rPr>
      </w:pPr>
      <w:r w:rsidRPr="00A30EFB">
        <w:rPr>
          <w:rFonts w:ascii="Times New Roman" w:hAnsi="Times New Roman" w:cs="Times New Roman"/>
          <w:sz w:val="28"/>
          <w:szCs w:val="28"/>
          <w:lang w:val="uk-UA"/>
        </w:rPr>
        <w:t>І. М Сєченов відзначав: «Мислення під час рухів має велике значення для розвитку діяльності мозку». Так, при скороченні м’язів у процесі рухової діяльності до кори головного мозку надходить потік імпульсів, підвищується її тонус, що загалом поліпшує спроможність сприйняття та ефективного засвоєння інформації. Отже, основою дидактичної технології «навчання в русі» є рухове відтворення навчального матеріалу, що ґрунтується на таких етапах:</w:t>
      </w:r>
    </w:p>
    <w:p w:rsidR="0005221E" w:rsidRPr="0005221E" w:rsidRDefault="0005221E" w:rsidP="0005221E">
      <w:pPr>
        <w:pStyle w:val="a3"/>
        <w:numPr>
          <w:ilvl w:val="0"/>
          <w:numId w:val="1"/>
        </w:numPr>
        <w:jc w:val="both"/>
        <w:rPr>
          <w:rFonts w:ascii="Times New Roman" w:hAnsi="Times New Roman" w:cs="Times New Roman"/>
          <w:sz w:val="28"/>
          <w:szCs w:val="28"/>
          <w:lang w:val="uk-UA"/>
        </w:rPr>
      </w:pPr>
      <w:r w:rsidRPr="0005221E">
        <w:rPr>
          <w:rFonts w:ascii="Times New Roman" w:hAnsi="Times New Roman" w:cs="Times New Roman"/>
          <w:sz w:val="28"/>
          <w:szCs w:val="28"/>
          <w:lang w:val="uk-UA"/>
        </w:rPr>
        <w:t xml:space="preserve">1 етап. Для формування вмінь і навичок рухового відтворення математичного й мовного матеріалу проводять ігри з поступовим нарощуванням самостійної рухової діяльності (відтворення кінчиком носа, плечовими точкам або певними рухами тіло-фігур, літер алфавіту, слів, цифр, математичних прикладів і т. ін. або рухових ігор у вигляді групового вставання, підняття рук та ін. на розпізнавання частин мови, реакції на правильну відповідь при розв’язанні </w:t>
      </w:r>
      <w:r w:rsidRPr="0005221E">
        <w:rPr>
          <w:rFonts w:ascii="Times New Roman" w:hAnsi="Times New Roman" w:cs="Times New Roman"/>
          <w:sz w:val="28"/>
          <w:szCs w:val="28"/>
          <w:lang w:val="uk-UA"/>
        </w:rPr>
        <w:lastRenderedPageBreak/>
        <w:t xml:space="preserve">арифметичних прикладів, задач чи іноземних слів у вигляді заздалегідь обумовлених конкретних рухів, фонетичної ритміки тощо); </w:t>
      </w:r>
    </w:p>
    <w:p w:rsidR="0005221E" w:rsidRPr="0005221E" w:rsidRDefault="0005221E" w:rsidP="0005221E">
      <w:pPr>
        <w:pStyle w:val="a3"/>
        <w:numPr>
          <w:ilvl w:val="0"/>
          <w:numId w:val="1"/>
        </w:numPr>
        <w:jc w:val="both"/>
        <w:rPr>
          <w:rFonts w:ascii="Times New Roman" w:hAnsi="Times New Roman" w:cs="Times New Roman"/>
          <w:sz w:val="28"/>
          <w:szCs w:val="28"/>
          <w:lang w:val="uk-UA"/>
        </w:rPr>
      </w:pPr>
      <w:r w:rsidRPr="0005221E">
        <w:rPr>
          <w:rFonts w:ascii="Times New Roman" w:hAnsi="Times New Roman" w:cs="Times New Roman"/>
          <w:sz w:val="28"/>
          <w:szCs w:val="28"/>
          <w:lang w:val="uk-UA"/>
        </w:rPr>
        <w:t xml:space="preserve">2 етап. Вправи на синхронне </w:t>
      </w:r>
      <w:proofErr w:type="spellStart"/>
      <w:r w:rsidRPr="0005221E">
        <w:rPr>
          <w:rFonts w:ascii="Times New Roman" w:hAnsi="Times New Roman" w:cs="Times New Roman"/>
          <w:sz w:val="28"/>
          <w:szCs w:val="28"/>
          <w:lang w:val="uk-UA"/>
        </w:rPr>
        <w:t>проговорення</w:t>
      </w:r>
      <w:proofErr w:type="spellEnd"/>
      <w:r w:rsidRPr="0005221E">
        <w:rPr>
          <w:rFonts w:ascii="Times New Roman" w:hAnsi="Times New Roman" w:cs="Times New Roman"/>
          <w:sz w:val="28"/>
          <w:szCs w:val="28"/>
          <w:lang w:val="uk-UA"/>
        </w:rPr>
        <w:t xml:space="preserve"> та паралельне рухове виконання кінчиком носа або плечовими точками таблиці множення, слів іноземної мови, явищ природи, частин речення й ін. творчо напрацьовані завдання в кількісній і якісній аналогії; </w:t>
      </w:r>
    </w:p>
    <w:p w:rsidR="0005221E" w:rsidRPr="0005221E" w:rsidRDefault="0005221E" w:rsidP="0005221E">
      <w:pPr>
        <w:pStyle w:val="a3"/>
        <w:numPr>
          <w:ilvl w:val="0"/>
          <w:numId w:val="1"/>
        </w:numPr>
        <w:jc w:val="both"/>
        <w:rPr>
          <w:rFonts w:ascii="Times New Roman" w:hAnsi="Times New Roman" w:cs="Times New Roman"/>
          <w:sz w:val="28"/>
          <w:szCs w:val="28"/>
          <w:lang w:val="uk-UA"/>
        </w:rPr>
      </w:pPr>
      <w:r w:rsidRPr="0005221E">
        <w:rPr>
          <w:rFonts w:ascii="Times New Roman" w:hAnsi="Times New Roman" w:cs="Times New Roman"/>
          <w:sz w:val="28"/>
          <w:szCs w:val="28"/>
          <w:lang w:val="uk-UA"/>
        </w:rPr>
        <w:t xml:space="preserve">3 етап. Формування вмінь використовувати засвоєний навчальний матеріал в ігровій формі як сидячи, так і під час рухів і стоячи, або під час ходячи, наприклад, під час виконання вправ ранкової гімнастики, </w:t>
      </w:r>
      <w:proofErr w:type="spellStart"/>
      <w:r w:rsidRPr="0005221E">
        <w:rPr>
          <w:rFonts w:ascii="Times New Roman" w:hAnsi="Times New Roman" w:cs="Times New Roman"/>
          <w:sz w:val="28"/>
          <w:szCs w:val="28"/>
          <w:lang w:val="uk-UA"/>
        </w:rPr>
        <w:t>фізхвилинок</w:t>
      </w:r>
      <w:proofErr w:type="spellEnd"/>
      <w:r w:rsidRPr="0005221E">
        <w:rPr>
          <w:rFonts w:ascii="Times New Roman" w:hAnsi="Times New Roman" w:cs="Times New Roman"/>
          <w:sz w:val="28"/>
          <w:szCs w:val="28"/>
          <w:lang w:val="uk-UA"/>
        </w:rPr>
        <w:t xml:space="preserve">, на заняттях фізичної культури. Цілеспрямоване використання рухових методичних прийомів відповідно до тематики завдань математичного або мовного матеріалу на фоні зміни або синхронного поєднання навчальної й рухової діяльності активізує мовлення (незалежно, рідною чи іноземною мовою) не тільки безпосередньо під час гри, але й у побутових ситуаціях. Під час ігрової діяльності, поєднаної з використанням математичних знань, мовлення та рухів у дошкільників здійснюється в тісному взаємозв’язку між слуховим і руховим сприйняттям та, відповідно, мовленнєвим і руховим відтворенням. Для емоційної концентрації уваги дітей, їх заспокоєння, покращення рівня розумової працездатності рекомендується починати заняття з виконання дихальних вправ. </w:t>
      </w:r>
    </w:p>
    <w:p w:rsidR="0005221E" w:rsidRPr="00A30EFB" w:rsidRDefault="0005221E" w:rsidP="0005221E">
      <w:pPr>
        <w:ind w:firstLine="708"/>
        <w:jc w:val="both"/>
        <w:rPr>
          <w:rFonts w:ascii="Times New Roman" w:hAnsi="Times New Roman" w:cs="Times New Roman"/>
          <w:sz w:val="28"/>
          <w:szCs w:val="28"/>
          <w:lang w:val="uk-UA"/>
        </w:rPr>
      </w:pPr>
      <w:r w:rsidRPr="00A30EFB">
        <w:rPr>
          <w:rFonts w:ascii="Times New Roman" w:hAnsi="Times New Roman" w:cs="Times New Roman"/>
          <w:sz w:val="28"/>
          <w:szCs w:val="28"/>
          <w:lang w:val="uk-UA"/>
        </w:rPr>
        <w:t xml:space="preserve">Застосовувати нові знання під час заняття на основі впровадження дидактичної методики «навчання в русі» можливо по-різному, залежно від професійної майстерності вчителя, його творчої та психоемоційної фантазії. Загальновідомо, що діти активно беруть участь у всіх подіях, які відбуваються на занятті. Ураховуючи цю обставину, педагог може стимулювати спрямування їхнього мислення, пізнавальної та рухової діяльності й, відповідно, уміло цим маніпулювати. Для стимулювання мотивів пізнання педагог повинен будувати свої методичні підходи поєднання змісту навчального матеріалу з паралельним супроводженням його відповідною структурою певних рухових дій, які не тільки поширюють діапазон </w:t>
      </w:r>
      <w:proofErr w:type="spellStart"/>
      <w:r w:rsidRPr="00A30EFB">
        <w:rPr>
          <w:rFonts w:ascii="Times New Roman" w:hAnsi="Times New Roman" w:cs="Times New Roman"/>
          <w:sz w:val="28"/>
          <w:szCs w:val="28"/>
          <w:lang w:val="uk-UA"/>
        </w:rPr>
        <w:t>мисленевого</w:t>
      </w:r>
      <w:proofErr w:type="spellEnd"/>
      <w:r w:rsidRPr="00A30EFB">
        <w:rPr>
          <w:rFonts w:ascii="Times New Roman" w:hAnsi="Times New Roman" w:cs="Times New Roman"/>
          <w:sz w:val="28"/>
          <w:szCs w:val="28"/>
          <w:lang w:val="uk-UA"/>
        </w:rPr>
        <w:t xml:space="preserve"> сприйняття, але й своєчасно знімають розумову втому, покращуючи загальний рівень розумової працездатності та, відповідно, сприяючи перетворенню учня в суб’єкт навчання. Означене пе</w:t>
      </w:r>
      <w:r>
        <w:rPr>
          <w:rFonts w:ascii="Times New Roman" w:hAnsi="Times New Roman" w:cs="Times New Roman"/>
          <w:sz w:val="28"/>
          <w:szCs w:val="28"/>
          <w:lang w:val="uk-UA"/>
        </w:rPr>
        <w:t>ретворення супроводжується вклю</w:t>
      </w:r>
      <w:r w:rsidRPr="00A30EFB">
        <w:rPr>
          <w:rFonts w:ascii="Times New Roman" w:hAnsi="Times New Roman" w:cs="Times New Roman"/>
          <w:sz w:val="28"/>
          <w:szCs w:val="28"/>
          <w:lang w:val="uk-UA"/>
        </w:rPr>
        <w:t>ченням у процес навчання елементів творчо-рухової діяльності т</w:t>
      </w:r>
      <w:r>
        <w:rPr>
          <w:rFonts w:ascii="Times New Roman" w:hAnsi="Times New Roman" w:cs="Times New Roman"/>
          <w:sz w:val="28"/>
          <w:szCs w:val="28"/>
          <w:lang w:val="uk-UA"/>
        </w:rPr>
        <w:t>а гри, використанням полі функ</w:t>
      </w:r>
      <w:r w:rsidRPr="00A30EFB">
        <w:rPr>
          <w:rFonts w:ascii="Times New Roman" w:hAnsi="Times New Roman" w:cs="Times New Roman"/>
          <w:sz w:val="28"/>
          <w:szCs w:val="28"/>
          <w:lang w:val="uk-UA"/>
        </w:rPr>
        <w:t xml:space="preserve">ціональних засобів педагогічного спілкування «педагог-дитина» і формування позитивної емоційної сфери на заняттях. </w:t>
      </w:r>
    </w:p>
    <w:p w:rsidR="0005221E" w:rsidRDefault="0005221E" w:rsidP="0005221E">
      <w:pPr>
        <w:ind w:firstLine="708"/>
        <w:jc w:val="both"/>
        <w:rPr>
          <w:rFonts w:ascii="Times New Roman" w:hAnsi="Times New Roman" w:cs="Times New Roman"/>
          <w:sz w:val="28"/>
          <w:szCs w:val="28"/>
          <w:lang w:val="uk-UA"/>
        </w:rPr>
      </w:pPr>
      <w:r w:rsidRPr="00A30EFB">
        <w:rPr>
          <w:rFonts w:ascii="Times New Roman" w:hAnsi="Times New Roman" w:cs="Times New Roman"/>
          <w:sz w:val="28"/>
          <w:szCs w:val="28"/>
          <w:lang w:val="uk-UA"/>
        </w:rPr>
        <w:lastRenderedPageBreak/>
        <w:t xml:space="preserve">Потрібно визначити такі значущі компоненти прояву інтересу у дітей до навчального матеріалу під час засвоєння його в поєднанні з рухами: 1) весело та привабливо за змістом і структурою; 2) легко сприймається та запам’ятовується зміст і сутність нового матеріалу; 3) стимулює до самостійності під час підбору й розв’язання поставлених педагогом рухових завдань. </w:t>
      </w:r>
    </w:p>
    <w:p w:rsidR="0005221E" w:rsidRDefault="0005221E" w:rsidP="0005221E">
      <w:pPr>
        <w:ind w:firstLine="708"/>
        <w:jc w:val="both"/>
        <w:rPr>
          <w:rFonts w:ascii="Times New Roman" w:hAnsi="Times New Roman" w:cs="Times New Roman"/>
          <w:sz w:val="28"/>
          <w:szCs w:val="28"/>
          <w:lang w:val="uk-UA"/>
        </w:rPr>
      </w:pPr>
    </w:p>
    <w:p w:rsidR="0005221E" w:rsidRDefault="0005221E" w:rsidP="0005221E">
      <w:pPr>
        <w:ind w:firstLine="708"/>
        <w:jc w:val="both"/>
        <w:rPr>
          <w:rFonts w:ascii="Times New Roman" w:hAnsi="Times New Roman" w:cs="Times New Roman"/>
          <w:sz w:val="28"/>
          <w:szCs w:val="28"/>
          <w:lang w:val="uk-UA"/>
        </w:rPr>
      </w:pPr>
    </w:p>
    <w:p w:rsidR="00B32DD3" w:rsidRPr="0005221E" w:rsidRDefault="00B32DD3">
      <w:pPr>
        <w:rPr>
          <w:lang w:val="uk-UA"/>
        </w:rPr>
      </w:pPr>
    </w:p>
    <w:sectPr w:rsidR="00B32DD3" w:rsidRPr="0005221E" w:rsidSect="00B32D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00"/>
    <w:family w:val="roman"/>
    <w:notTrueType/>
    <w:pitch w:val="variable"/>
    <w:sig w:usb0="00C00283" w:usb1="00000000" w:usb2="00000000" w:usb3="00000000" w:csb0="0000000D"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65653E"/>
    <w:multiLevelType w:val="hybridMultilevel"/>
    <w:tmpl w:val="DA58DB84"/>
    <w:lvl w:ilvl="0" w:tplc="0419000B">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5221E"/>
    <w:rsid w:val="0005221E"/>
    <w:rsid w:val="00270EB5"/>
    <w:rsid w:val="003D4035"/>
    <w:rsid w:val="005B5E96"/>
    <w:rsid w:val="00A43AF1"/>
    <w:rsid w:val="00B32DD3"/>
    <w:rsid w:val="00B3724E"/>
    <w:rsid w:val="00CE540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22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5221E"/>
  </w:style>
  <w:style w:type="paragraph" w:styleId="a3">
    <w:name w:val="List Paragraph"/>
    <w:basedOn w:val="a"/>
    <w:uiPriority w:val="34"/>
    <w:qFormat/>
    <w:rsid w:val="0005221E"/>
    <w:pPr>
      <w:ind w:left="720"/>
      <w:contextualSpacing/>
    </w:pPr>
  </w:style>
  <w:style w:type="paragraph" w:styleId="a4">
    <w:name w:val="Normal (Web)"/>
    <w:basedOn w:val="a"/>
    <w:uiPriority w:val="99"/>
    <w:semiHidden/>
    <w:unhideWhenUsed/>
    <w:rsid w:val="003D403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cvgsua">
    <w:name w:val="cvgsua"/>
    <w:basedOn w:val="a"/>
    <w:rsid w:val="003D403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oypena">
    <w:name w:val="oypena"/>
    <w:basedOn w:val="a0"/>
    <w:rsid w:val="003D4035"/>
  </w:style>
  <w:style w:type="character" w:customStyle="1" w:styleId="1">
    <w:name w:val="Заголовок №1_"/>
    <w:basedOn w:val="a0"/>
    <w:link w:val="10"/>
    <w:rsid w:val="00A43AF1"/>
    <w:rPr>
      <w:rFonts w:ascii="Sylfaen" w:eastAsia="Sylfaen" w:hAnsi="Sylfaen" w:cs="Sylfaen"/>
      <w:sz w:val="28"/>
      <w:szCs w:val="28"/>
      <w:shd w:val="clear" w:color="auto" w:fill="FFFFFF"/>
    </w:rPr>
  </w:style>
  <w:style w:type="paragraph" w:customStyle="1" w:styleId="10">
    <w:name w:val="Заголовок №1"/>
    <w:basedOn w:val="a"/>
    <w:link w:val="1"/>
    <w:rsid w:val="00A43AF1"/>
    <w:pPr>
      <w:widowControl w:val="0"/>
      <w:shd w:val="clear" w:color="auto" w:fill="FFFFFF"/>
      <w:spacing w:after="60" w:line="312" w:lineRule="exact"/>
      <w:jc w:val="center"/>
      <w:outlineLvl w:val="0"/>
    </w:pPr>
    <w:rPr>
      <w:rFonts w:ascii="Sylfaen" w:eastAsia="Sylfaen" w:hAnsi="Sylfaen" w:cs="Sylfaen"/>
      <w:sz w:val="28"/>
      <w:szCs w:val="28"/>
    </w:rPr>
  </w:style>
  <w:style w:type="paragraph" w:styleId="a5">
    <w:name w:val="Balloon Text"/>
    <w:basedOn w:val="a"/>
    <w:link w:val="a6"/>
    <w:uiPriority w:val="99"/>
    <w:semiHidden/>
    <w:unhideWhenUsed/>
    <w:rsid w:val="00A43AF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43A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1429484">
      <w:bodyDiv w:val="1"/>
      <w:marLeft w:val="0"/>
      <w:marRight w:val="0"/>
      <w:marTop w:val="0"/>
      <w:marBottom w:val="0"/>
      <w:divBdr>
        <w:top w:val="none" w:sz="0" w:space="0" w:color="auto"/>
        <w:left w:val="none" w:sz="0" w:space="0" w:color="auto"/>
        <w:bottom w:val="none" w:sz="0" w:space="0" w:color="auto"/>
        <w:right w:val="none" w:sz="0" w:space="0" w:color="auto"/>
      </w:divBdr>
    </w:div>
    <w:div w:id="1079986112">
      <w:bodyDiv w:val="1"/>
      <w:marLeft w:val="0"/>
      <w:marRight w:val="0"/>
      <w:marTop w:val="0"/>
      <w:marBottom w:val="0"/>
      <w:divBdr>
        <w:top w:val="none" w:sz="0" w:space="0" w:color="auto"/>
        <w:left w:val="none" w:sz="0" w:space="0" w:color="auto"/>
        <w:bottom w:val="none" w:sz="0" w:space="0" w:color="auto"/>
        <w:right w:val="none" w:sz="0" w:space="0" w:color="auto"/>
      </w:divBdr>
    </w:div>
    <w:div w:id="177066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4874</Words>
  <Characters>2779</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2021-12-23T14:33:00Z</dcterms:created>
  <dcterms:modified xsi:type="dcterms:W3CDTF">2023-12-01T10:19:00Z</dcterms:modified>
</cp:coreProperties>
</file>