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08" w:rsidRPr="00277E08" w:rsidRDefault="00277E08" w:rsidP="00277E08">
      <w:pPr>
        <w:pStyle w:val="a3"/>
        <w:shd w:val="clear" w:color="auto" w:fill="FFFFFF"/>
        <w:spacing w:before="0" w:beforeAutospacing="0" w:after="0" w:afterAutospacing="0"/>
        <w:jc w:val="both"/>
        <w:rPr>
          <w:color w:val="FF0000"/>
          <w:sz w:val="32"/>
          <w:szCs w:val="32"/>
        </w:rPr>
      </w:pPr>
      <w:r w:rsidRPr="00277E08">
        <w:rPr>
          <w:rStyle w:val="a5"/>
          <w:b/>
          <w:bCs/>
          <w:color w:val="FF0000"/>
          <w:sz w:val="32"/>
          <w:szCs w:val="32"/>
          <w:bdr w:val="none" w:sz="0" w:space="0" w:color="auto" w:frame="1"/>
        </w:rPr>
        <w:t>Інноваційні технології у мовленнєвому розвитку дошкільнят</w:t>
      </w:r>
    </w:p>
    <w:p w:rsidR="00277E08" w:rsidRPr="00277E08" w:rsidRDefault="00277E08" w:rsidP="00277E08">
      <w:pPr>
        <w:pStyle w:val="a3"/>
        <w:shd w:val="clear" w:color="auto" w:fill="FFFFFF"/>
        <w:spacing w:before="0" w:beforeAutospacing="0" w:after="0" w:afterAutospacing="0"/>
        <w:jc w:val="both"/>
        <w:rPr>
          <w:color w:val="0070C0"/>
        </w:rPr>
      </w:pPr>
      <w:r w:rsidRPr="00277E08">
        <w:rPr>
          <w:rStyle w:val="a4"/>
          <w:color w:val="0070C0"/>
          <w:bdr w:val="none" w:sz="0" w:space="0" w:color="auto" w:frame="1"/>
        </w:rPr>
        <w:t>Методика виховання казкою Л.Б.</w:t>
      </w:r>
      <w:proofErr w:type="spellStart"/>
      <w:r w:rsidRPr="00277E08">
        <w:rPr>
          <w:rStyle w:val="a4"/>
          <w:color w:val="0070C0"/>
          <w:bdr w:val="none" w:sz="0" w:space="0" w:color="auto" w:frame="1"/>
        </w:rPr>
        <w:t>Фесюкової</w:t>
      </w:r>
      <w:proofErr w:type="spellEnd"/>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Багато сучасних педагогів звертається до проблеми виховання казкою. І для цього існує низка причин, одна з яких – це те, що «... в досвіді педагогів-новаторів, творчих вихователів з’явилися цікаві знахідки, які оптимізують процес художньо-мовленнєвої діяльності і з якими має ознайомитися широкий загал практики».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Для того, щоб допомогти дітям побачити казку у новому ракурсі,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дати поштовх для розкриття творчих здібностей, уяви, фантазії доцільним</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є застосування методики виховання казкою Л.Б.</w:t>
      </w:r>
      <w:proofErr w:type="spellStart"/>
      <w:r w:rsidRPr="00277E08">
        <w:rPr>
          <w:color w:val="000000"/>
        </w:rPr>
        <w:t>Фесюкової</w:t>
      </w:r>
      <w:proofErr w:type="spellEnd"/>
      <w:r w:rsidRPr="00277E08">
        <w:rPr>
          <w:color w:val="000000"/>
        </w:rPr>
        <w:t>.</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Творчі методи роботи з казкою Л.Б. </w:t>
      </w:r>
      <w:proofErr w:type="spellStart"/>
      <w:r w:rsidRPr="00277E08">
        <w:rPr>
          <w:color w:val="000000"/>
        </w:rPr>
        <w:t>Фесюкової</w:t>
      </w:r>
      <w:proofErr w:type="spellEnd"/>
      <w:r w:rsidRPr="00277E08">
        <w:rPr>
          <w:color w:val="000000"/>
        </w:rPr>
        <w:t xml:space="preserve"> дозволяють більш широко та різнопланово використовувати улюблені дітьми тексти.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Методи роботи з казкою:</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знайомі герої в нових обставинах;</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колаж з казок;</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казка від лічилки;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рятувальні ситуації в казках;</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казки про фантастичні країни;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від точок та казок та інші.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Цікава і доступна розроблена Л. </w:t>
      </w:r>
      <w:proofErr w:type="spellStart"/>
      <w:r w:rsidRPr="00277E08">
        <w:rPr>
          <w:color w:val="000000"/>
        </w:rPr>
        <w:t>Фесюковою</w:t>
      </w:r>
      <w:proofErr w:type="spellEnd"/>
      <w:r w:rsidRPr="00277E08">
        <w:rPr>
          <w:color w:val="000000"/>
        </w:rPr>
        <w:t xml:space="preserve"> універсальна схема роботи з казкою:</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Назва казки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Моральний урок.</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Виховання добрих почуттів.</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Мовленнєва зарядка.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Розвиток мислення та уяви.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Казка і математика.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Казка і екологія.</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Казка розвиває руки.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Сама методика унікальна, але вона розрахована на старший дошкільний вік. Тому доцільно адаптувати її для застосування у роботі з дітьми молодшого дошкільного віку. Так у «мовленнєвій зарядці» не завжди можливо підібрати прислів’я, зрозуміле за змістом малюкам, тому можна пропонувати дітям звуконаслідування, </w:t>
      </w:r>
      <w:proofErr w:type="spellStart"/>
      <w:r w:rsidRPr="00277E08">
        <w:rPr>
          <w:color w:val="000000"/>
        </w:rPr>
        <w:t>чистомовки</w:t>
      </w:r>
      <w:proofErr w:type="spellEnd"/>
      <w:r w:rsidRPr="00277E08">
        <w:rPr>
          <w:color w:val="000000"/>
        </w:rPr>
        <w:t xml:space="preserve">, </w:t>
      </w:r>
      <w:proofErr w:type="spellStart"/>
      <w:r w:rsidRPr="00277E08">
        <w:rPr>
          <w:color w:val="000000"/>
        </w:rPr>
        <w:t>потішки</w:t>
      </w:r>
      <w:proofErr w:type="spellEnd"/>
      <w:r w:rsidRPr="00277E08">
        <w:rPr>
          <w:color w:val="000000"/>
        </w:rPr>
        <w:t xml:space="preserve">, </w:t>
      </w:r>
      <w:proofErr w:type="spellStart"/>
      <w:r w:rsidRPr="00277E08">
        <w:rPr>
          <w:color w:val="000000"/>
        </w:rPr>
        <w:t>забавлянки</w:t>
      </w:r>
      <w:proofErr w:type="spellEnd"/>
      <w:r w:rsidRPr="00277E08">
        <w:rPr>
          <w:color w:val="000000"/>
        </w:rPr>
        <w:t>. В пунктах «Казка і математика», «Казка і екологія» слід активізувати перший життєвий досвід малят, підвести до нових маленьких відкриттів. Щоб підвести дітей до творчої роботи з казкою (зміна одного казкового героя іншим, придумування іншого кінця чи варіанта казки) доцільним є такий метод, як розігрування казки за допомогою замінників.</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Використовувати даний метод слід у послідовності: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1. Ознайомлення з казкою і замінниками.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2. Дорослий читає казку, а дитина розігрує її. (Ось до рукавички підходить лисичка (оранжевий кружок), запитує: «Хто, хто в рукавичці живе?» Їй відповідають мишка, жабка, зайчик (дитина щоразу піднімає відповідний кружок).</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3. «Загадування» уривків із казки. Дорослий за допомогою замінників розігрує якусь сценку із казки, а дитина повинна відгадати її і розповісти.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4. Показ дитиною уривка з казки з одночасним розповіданням його.</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5. </w:t>
      </w:r>
      <w:proofErr w:type="spellStart"/>
      <w:r w:rsidRPr="00277E08">
        <w:rPr>
          <w:color w:val="000000"/>
        </w:rPr>
        <w:t>Допридумування</w:t>
      </w:r>
      <w:proofErr w:type="spellEnd"/>
      <w:r w:rsidRPr="00277E08">
        <w:rPr>
          <w:color w:val="000000"/>
        </w:rPr>
        <w:t xml:space="preserve"> нових варіантів чи епізодів казки за допомогою введення нових замінників.</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Для розвитку уяви дітей, уміння використовувати свій, поки що невеликий життєвий досвід, корисним є застосування ігор з пальчиками, </w:t>
      </w:r>
      <w:proofErr w:type="spellStart"/>
      <w:r w:rsidRPr="00277E08">
        <w:rPr>
          <w:color w:val="000000"/>
        </w:rPr>
        <w:t>психогімнастики</w:t>
      </w:r>
      <w:proofErr w:type="spellEnd"/>
      <w:r w:rsidRPr="00277E08">
        <w:rPr>
          <w:color w:val="000000"/>
        </w:rPr>
        <w:t xml:space="preserve">, інсценування та драматизацію, вправи з </w:t>
      </w:r>
      <w:proofErr w:type="spellStart"/>
      <w:r w:rsidRPr="00277E08">
        <w:rPr>
          <w:color w:val="000000"/>
        </w:rPr>
        <w:t>емпатії</w:t>
      </w:r>
      <w:proofErr w:type="spellEnd"/>
      <w:r w:rsidRPr="00277E08">
        <w:rPr>
          <w:color w:val="000000"/>
        </w:rPr>
        <w:t>. Допомагають у цьому спеціально розроблені ігри: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«Який? Яка? Яке?», «Що буває?..» (солодким, гострим, дерев’яним, м’яким, гірким, мокрим і т.д.) «Порівняння», «Що спочатку, що потім?», «Коли це буває?», «Порівняй за величиною?», «Впізнай казкового героя»,</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«Склади казку», «Хто сховався в рукавичці?»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Педагогу необхідно схвалювати будь-які творчі спроби дітей, намагаючись не допустити негативної оцінки з боку дітей чи дорослих.</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lastRenderedPageBreak/>
        <w:t>Казка – це «багатошаровий пиріг». Кожний шар має свій сенс. У будь-якому віці можна знайти відповідь на запитання, що хвилює в цей час; поглянути на казку з іншої сторони, розглянути її під іншим кутом зору. Наприклад, робота з казкою «Колобок». Крім розігрування її сюжету з предметами замінниками можна паралельно знайомити дітей з казкою «Коржик» в обробці Олени Пчілки. Вже саме те, що лисиця не з’їла коржика, для дитини приголомшлива новина.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Для дітей середнього дошкільного віку можна запропонувати замінити у грі-драматизації Колобка на капустину, разом з дітьми придумати пісеньку:</w:t>
      </w:r>
    </w:p>
    <w:p w:rsidR="00277E08" w:rsidRPr="00277E08" w:rsidRDefault="00277E08" w:rsidP="00277E08">
      <w:pPr>
        <w:pStyle w:val="a3"/>
        <w:shd w:val="clear" w:color="auto" w:fill="FFFFFF"/>
        <w:spacing w:before="0" w:beforeAutospacing="0" w:after="0" w:afterAutospacing="0"/>
        <w:jc w:val="center"/>
        <w:rPr>
          <w:color w:val="000000"/>
        </w:rPr>
      </w:pPr>
      <w:r w:rsidRPr="00277E08">
        <w:rPr>
          <w:color w:val="000000"/>
        </w:rPr>
        <w:t>Капустина я зелена,</w:t>
      </w:r>
      <w:r w:rsidRPr="00277E08">
        <w:rPr>
          <w:color w:val="000000"/>
        </w:rPr>
        <w:br/>
        <w:t>Сто одежин маю.</w:t>
      </w:r>
      <w:r w:rsidRPr="00277E08">
        <w:rPr>
          <w:color w:val="000000"/>
        </w:rPr>
        <w:br/>
        <w:t>Від усіх, кого зустріну,</w:t>
      </w:r>
      <w:r w:rsidRPr="00277E08">
        <w:rPr>
          <w:color w:val="000000"/>
        </w:rPr>
        <w:br/>
        <w:t>Швидко я тікаю.</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Першого разу діти можуть діяли за шаблоном, в точності повторюючи сюжет казки «Колобок». Педагог пропонує дітям поміркувати, чи смакуватиме капустина лисичці, хто із тварин найнебезпечніший для капусти, діти лисичку та зайчика можуть поміняти місцями (чергою зустрічі), а згодом ввести нового персонажа – козу.</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У старшій групі педагогу доцільно звернути увагу дітей, що так безтурботно котитися міг колобок тільки за сухої сонячної погоди.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А що було б, якщо пішов би дощ?</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Спонукаючи дітей до творчого пошуку, можна змінити кінцівку казки: Колобок став розумним, не сів лисичці на язичок, а втік, покотився далі.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Куди він покотився? Що з ним трапилося далі? - Може він опинився у іншій казці або на іншій планеті?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Рідко яка дитина без попередньої підготовки зможе придумати щось цікаве. Але перш, ніж дати дітям саме таке творче завдання, вихователю слід пограти з ними в розвиваючі ігри «Плутанина», «Фантазери». Під час гри «Плутанина» діти вчаться одного з прийомів створення фантастичних образів – це склеювання об’єктів. Наприклад, що вийде, якщо прикласти верх зображення лісовика, а низ – Баби Яги. Спонукаючи до творчості можна , запропонувати придумати цьому фантастичному герою характер. Що любить робити? Що в ньому є гарного чи поганого? Що б він нам розповів? Що б ти сказав на його місці? У молодшій та середній групах з цією ж метою доцільно використати настільну гру «Казковий зоопарк», де з розрізаних навпіл картинок можна скласти зображення і реальних тварин, і фантастичних. Наприклад, взяти верхню частину зображення свині, а низ – жаби. Як назвати таку тварину? (</w:t>
      </w:r>
      <w:proofErr w:type="spellStart"/>
      <w:r w:rsidRPr="00277E08">
        <w:rPr>
          <w:color w:val="000000"/>
        </w:rPr>
        <w:t>Жабкопорося</w:t>
      </w:r>
      <w:proofErr w:type="spellEnd"/>
      <w:r w:rsidRPr="00277E08">
        <w:rPr>
          <w:color w:val="000000"/>
        </w:rPr>
        <w:t xml:space="preserve">, </w:t>
      </w:r>
      <w:proofErr w:type="spellStart"/>
      <w:r w:rsidRPr="00277E08">
        <w:rPr>
          <w:color w:val="000000"/>
        </w:rPr>
        <w:t>жабкосвинка</w:t>
      </w:r>
      <w:proofErr w:type="spellEnd"/>
      <w:r w:rsidRPr="00277E08">
        <w:rPr>
          <w:color w:val="000000"/>
        </w:rPr>
        <w:t xml:space="preserve">, </w:t>
      </w:r>
      <w:proofErr w:type="spellStart"/>
      <w:r w:rsidRPr="00277E08">
        <w:rPr>
          <w:color w:val="000000"/>
        </w:rPr>
        <w:t>хрюшкожаб</w:t>
      </w:r>
      <w:proofErr w:type="spellEnd"/>
      <w:r w:rsidRPr="00277E08">
        <w:rPr>
          <w:color w:val="000000"/>
        </w:rPr>
        <w:t>). Де вона живе? Що їсть? Що вміє робити? З ким дружить?</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У грі «Фантазери» діти вчаться придумувати казку про персонажів казок, здавалося б, не поєднаних один з одним, ось тут і розвиваються цікавість та гнучкість думки і вміння приймати нестандартні рішення.</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У старшій групі вихователю можна використати такі методи, як складання казок за схемами, а згодом запис дітьми казок за допомогою піктограм. Спочатку вихователь пояснює дітям, що будь-який предмет, подію можна зобразити схематично, що люди часто користуються знаками-символами, наприклад, дорожні знаки, умовні зображення на мапах – географічних картах. Педагог пропонує схематично зобразити дерево, дощ, дівчинку та інше, знайомить із своїми варіантами схематичних зображень.</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За схемами пропонує відгадати і розповісти казку. Наприклад, «Курочка Ряба», «Ріпка».</w:t>
      </w:r>
    </w:p>
    <w:p w:rsidR="00277E08" w:rsidRDefault="00277E08" w:rsidP="00277E08">
      <w:pPr>
        <w:pStyle w:val="a3"/>
        <w:shd w:val="clear" w:color="auto" w:fill="FFFFFF"/>
        <w:spacing w:before="0" w:beforeAutospacing="0" w:after="0" w:afterAutospacing="0"/>
        <w:jc w:val="both"/>
        <w:rPr>
          <w:color w:val="000000"/>
        </w:rPr>
      </w:pPr>
      <w:r w:rsidRPr="00277E08">
        <w:rPr>
          <w:color w:val="000000"/>
        </w:rPr>
        <w:t>Після того, як діти освоять розповідання за схемами, схему знайомої казки можна дещо змінити: переставити символи, внести новий символ (а значить і новий персонаж казки); уявити як змінилися події в казці, наділити нового персонажа казки певними рисами. Використовує і такі завдання, як написання листа своєму улюбленому герою за допомогою піктограм, висловити в ньому свої побажання; записати знайому казку за допомогою символів або придумати свою казку і записати її схематично.</w:t>
      </w:r>
    </w:p>
    <w:p w:rsidR="00277E08" w:rsidRDefault="00277E08" w:rsidP="00277E08">
      <w:pPr>
        <w:pStyle w:val="a3"/>
        <w:shd w:val="clear" w:color="auto" w:fill="FFFFFF"/>
        <w:spacing w:before="0" w:beforeAutospacing="0" w:after="0" w:afterAutospacing="0"/>
        <w:jc w:val="both"/>
        <w:rPr>
          <w:color w:val="000000"/>
        </w:rPr>
      </w:pPr>
    </w:p>
    <w:p w:rsidR="00277E08" w:rsidRDefault="00277E08" w:rsidP="00277E08">
      <w:pPr>
        <w:pStyle w:val="a3"/>
        <w:shd w:val="clear" w:color="auto" w:fill="FFFFFF"/>
        <w:spacing w:before="0" w:beforeAutospacing="0" w:after="0" w:afterAutospacing="0"/>
        <w:jc w:val="both"/>
        <w:rPr>
          <w:color w:val="000000"/>
        </w:rPr>
      </w:pPr>
    </w:p>
    <w:p w:rsidR="00277E08" w:rsidRPr="00277E08" w:rsidRDefault="00277E08" w:rsidP="00277E08">
      <w:pPr>
        <w:pStyle w:val="a3"/>
        <w:shd w:val="clear" w:color="auto" w:fill="FFFFFF"/>
        <w:spacing w:before="0" w:beforeAutospacing="0" w:after="0" w:afterAutospacing="0"/>
        <w:jc w:val="both"/>
        <w:rPr>
          <w:color w:val="000000"/>
        </w:rPr>
      </w:pPr>
    </w:p>
    <w:p w:rsidR="00277E08" w:rsidRPr="00277E08" w:rsidRDefault="00277E08" w:rsidP="00277E08">
      <w:pPr>
        <w:pStyle w:val="a3"/>
        <w:shd w:val="clear" w:color="auto" w:fill="FFFFFF"/>
        <w:spacing w:before="0" w:beforeAutospacing="0" w:after="0" w:afterAutospacing="0"/>
        <w:jc w:val="both"/>
        <w:rPr>
          <w:color w:val="0070C0"/>
        </w:rPr>
      </w:pPr>
      <w:r w:rsidRPr="00277E08">
        <w:rPr>
          <w:rStyle w:val="a4"/>
          <w:color w:val="0070C0"/>
          <w:bdr w:val="none" w:sz="0" w:space="0" w:color="auto" w:frame="1"/>
        </w:rPr>
        <w:lastRenderedPageBreak/>
        <w:t>Робота з коректурними таблицями Наталі Гавриш</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Робота з коректурними таблицями полягає у знаходженні максимальної кількості зв'язків між її елементами, а саме:</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кількість;</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форма;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номер по порядку;</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розмір;</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колір;</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розташування.</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Назва «коректурна таблиця» походить від назви таблиць для психологічних тестів, за</w:t>
      </w:r>
      <w:r w:rsidRPr="00277E08">
        <w:rPr>
          <w:color w:val="000000"/>
        </w:rPr>
        <w:softHyphen/>
        <w:t>повнених буквами або цифрами. Працюючи з такою таблицею, піддослідний викреслює за</w:t>
      </w:r>
      <w:r w:rsidRPr="00277E08">
        <w:rPr>
          <w:color w:val="000000"/>
        </w:rPr>
        <w:softHyphen/>
        <w:t>дані символи. Науковці використовували такі та</w:t>
      </w:r>
      <w:r w:rsidRPr="00277E08">
        <w:rPr>
          <w:color w:val="000000"/>
        </w:rPr>
        <w:softHyphen/>
        <w:t>блиці ще у XIX ст. Із часом їх пристосували до ро</w:t>
      </w:r>
      <w:r w:rsidRPr="00277E08">
        <w:rPr>
          <w:color w:val="000000"/>
        </w:rPr>
        <w:softHyphen/>
        <w:t>боти з дітьми, символи замінили картинками.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У сучасній дошкільній освіті коректурні таб</w:t>
      </w:r>
      <w:r w:rsidRPr="00277E08">
        <w:rPr>
          <w:color w:val="000000"/>
        </w:rPr>
        <w:softHyphen/>
        <w:t>лиці застосовують не лише для формування уваги і спостережливості, а й для розвитку пі</w:t>
      </w:r>
      <w:r w:rsidRPr="00277E08">
        <w:rPr>
          <w:color w:val="000000"/>
        </w:rPr>
        <w:softHyphen/>
        <w:t>знавальних, інтелектуальних, мовленнєвих на</w:t>
      </w:r>
      <w:r w:rsidRPr="00277E08">
        <w:rPr>
          <w:color w:val="000000"/>
        </w:rPr>
        <w:softHyphen/>
        <w:t>вичок, математичних умінь, уміння орієнтувати</w:t>
      </w:r>
      <w:r w:rsidRPr="00277E08">
        <w:rPr>
          <w:color w:val="000000"/>
        </w:rPr>
        <w:softHyphen/>
        <w:t>ся у просторі тощо.</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За Н. Гавриш, коректурна таблиця — це інформаційно-ігрове поле, поділене на клітинки, заповнені предметними картинками, символа</w:t>
      </w:r>
      <w:r w:rsidRPr="00277E08">
        <w:rPr>
          <w:color w:val="000000"/>
        </w:rPr>
        <w:softHyphen/>
        <w:t>ми, буквами, геометричними фігурами тощо. Під час роботи з таблицею установлюють якнайбіль</w:t>
      </w:r>
      <w:r w:rsidRPr="00277E08">
        <w:rPr>
          <w:color w:val="000000"/>
        </w:rPr>
        <w:softHyphen/>
        <w:t>ше різнопланових зв'язків (колір, форма, розмір, розташування, призначення тощо) між її елемен</w:t>
      </w:r>
      <w:r w:rsidRPr="00277E08">
        <w:rPr>
          <w:color w:val="000000"/>
        </w:rPr>
        <w:softHyphen/>
        <w:t>тами.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Для молодших дошкільнят розробляють табли</w:t>
      </w:r>
      <w:r w:rsidRPr="00277E08">
        <w:rPr>
          <w:color w:val="000000"/>
        </w:rPr>
        <w:softHyphen/>
        <w:t>ці на 9—12 клітинок, для дітей середньої групи — на 16 клітинок, старші дошкільнята можуть пра</w:t>
      </w:r>
      <w:r w:rsidRPr="00277E08">
        <w:rPr>
          <w:color w:val="000000"/>
        </w:rPr>
        <w:softHyphen/>
        <w:t>цювати з 20—25 клітинками.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Завдання, що виконуються за допомогою ко</w:t>
      </w:r>
      <w:r w:rsidRPr="00277E08">
        <w:rPr>
          <w:color w:val="000000"/>
        </w:rPr>
        <w:softHyphen/>
        <w:t>ректурної таблиці, мають пошуковий характер, передбачають різні варіанти відповіді. Діти по</w:t>
      </w:r>
      <w:r w:rsidRPr="00277E08">
        <w:rPr>
          <w:color w:val="000000"/>
        </w:rPr>
        <w:softHyphen/>
        <w:t>винні сприйняти на слух вказівку дорослого, зосереджено роздивитися таблицю, знайти пра</w:t>
      </w:r>
      <w:r w:rsidRPr="00277E08">
        <w:rPr>
          <w:color w:val="000000"/>
        </w:rPr>
        <w:softHyphen/>
        <w:t>вильну відповідь чи виконати завдання (накри</w:t>
      </w:r>
      <w:r w:rsidRPr="00277E08">
        <w:rPr>
          <w:color w:val="000000"/>
        </w:rPr>
        <w:softHyphen/>
        <w:t>ти, розфарбувати, полічити, співвіднести зі схе</w:t>
      </w:r>
      <w:r w:rsidRPr="00277E08">
        <w:rPr>
          <w:color w:val="000000"/>
        </w:rPr>
        <w:softHyphen/>
        <w:t>мою, символом тощо), а потім прокоментувати результат. Формування особистості, її базових якостей відбувається у процесі практичної, твор</w:t>
      </w:r>
      <w:r w:rsidRPr="00277E08">
        <w:rPr>
          <w:color w:val="000000"/>
        </w:rPr>
        <w:softHyphen/>
        <w:t>чої і пізнавальної діяльності, мета якої — навчи</w:t>
      </w:r>
      <w:r w:rsidRPr="00277E08">
        <w:rPr>
          <w:color w:val="000000"/>
        </w:rPr>
        <w:softHyphen/>
        <w:t>ти дитину орієнтуватися в інформації, успішно її використовувати, творчо, нешаблонно мис</w:t>
      </w:r>
      <w:r w:rsidRPr="00277E08">
        <w:rPr>
          <w:color w:val="000000"/>
        </w:rPr>
        <w:softHyphen/>
        <w:t>лити. Тут стане у пригоді багатофункціональне обладнання, працюючи з яким дитина пізнає нове, порівнює, систематизує, співвідносить, лічить тощо. Зразком такого обладнання є ко</w:t>
      </w:r>
      <w:r w:rsidRPr="00277E08">
        <w:rPr>
          <w:color w:val="000000"/>
        </w:rPr>
        <w:softHyphen/>
        <w:t>ректурні таблиці, нові підходи до роботи з якими запропонувала Н. Гавриш.</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Робота з коректурними таблицями — це своєрідна інформаційно-інтелектуальна гра, що змістовно збагачує й насичує освітнє розвивальне середовище.</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Ми використовуємо коректурні таблиці в різ</w:t>
      </w:r>
      <w:r w:rsidRPr="00277E08">
        <w:rPr>
          <w:color w:val="000000"/>
        </w:rPr>
        <w:softHyphen/>
        <w:t>них формах роботи з дітьми, зокрема на заняттях логіко-математичного спрямування. Викорис</w:t>
      </w:r>
      <w:r w:rsidRPr="00277E08">
        <w:rPr>
          <w:color w:val="000000"/>
        </w:rPr>
        <w:softHyphen/>
        <w:t>тання коректурних таблиць набуває особливо важливого значення під час інтегрованих занять.</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Коректурні таблиці опрацьовуємо на занят</w:t>
      </w:r>
      <w:r w:rsidRPr="00277E08">
        <w:rPr>
          <w:color w:val="000000"/>
        </w:rPr>
        <w:softHyphen/>
        <w:t>тях, пропонуємо їх дітям під час ігрової діяль</w:t>
      </w:r>
      <w:r w:rsidRPr="00277E08">
        <w:rPr>
          <w:color w:val="000000"/>
        </w:rPr>
        <w:softHyphen/>
        <w:t>ності. Коректурні таблиці використовуються не лише для пізнавальних, інтелектуальних, мов</w:t>
      </w:r>
      <w:r w:rsidRPr="00277E08">
        <w:rPr>
          <w:color w:val="000000"/>
        </w:rPr>
        <w:softHyphen/>
        <w:t>но-мовленнєвих завдань, а й для вдосконален</w:t>
      </w:r>
      <w:r w:rsidRPr="00277E08">
        <w:rPr>
          <w:color w:val="000000"/>
        </w:rPr>
        <w:softHyphen/>
        <w:t>ня математичних умінь дітей (полічити, устано</w:t>
      </w:r>
      <w:r w:rsidRPr="00277E08">
        <w:rPr>
          <w:color w:val="000000"/>
        </w:rPr>
        <w:softHyphen/>
        <w:t>вити послідовність, порівняти, визначити форму, дібрати предмет-замінник), закріплення навичок орієнтування у просторі («перед», «між», «вище», «нижче», «за»).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Ігрова діяльність на основі коректурних таб</w:t>
      </w:r>
      <w:r w:rsidRPr="00277E08">
        <w:rPr>
          <w:color w:val="000000"/>
        </w:rPr>
        <w:softHyphen/>
        <w:t>лиць стимулює пізнавальний інтерес.</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Ось кілька ігрових завдань, які використову</w:t>
      </w:r>
      <w:r w:rsidRPr="00277E08">
        <w:rPr>
          <w:color w:val="000000"/>
        </w:rPr>
        <w:softHyphen/>
        <w:t>ються для закріплення знань із теми «Тварин</w:t>
      </w:r>
      <w:r w:rsidRPr="00277E08">
        <w:rPr>
          <w:color w:val="000000"/>
        </w:rPr>
        <w:softHyphen/>
        <w:t>ний світ».</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1. Гра математичного змісту «Хто швидше?»</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1. Гра математичного змісту «Хто швидше?»</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Парі дітей або двом невеликим командам пропонують вибрати з таблиці й полічити: «ве</w:t>
      </w:r>
      <w:r w:rsidRPr="00277E08">
        <w:rPr>
          <w:color w:val="000000"/>
        </w:rPr>
        <w:softHyphen/>
        <w:t>ликих — маленьких», «свійських — диких», «пів</w:t>
      </w:r>
      <w:r w:rsidRPr="00277E08">
        <w:rPr>
          <w:color w:val="000000"/>
        </w:rPr>
        <w:softHyphen/>
        <w:t>денних — північних» тварин.</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2. Гра «Великі — малі»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Кружечками різного розміру накрити тварину відповідного розміру.</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3. Гра «Порівняй за розміром»</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Гру можна використовувати на занятті і під час самостійної діяльності.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lastRenderedPageBreak/>
        <w:t>Дітям пропонують картки з цифрами або гео</w:t>
      </w:r>
      <w:r w:rsidRPr="00277E08">
        <w:rPr>
          <w:color w:val="000000"/>
        </w:rPr>
        <w:softHyphen/>
        <w:t>метричними фігурами різного розміру. Треба розкласти цифри від найменшої до найбільшої або навпаки.</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4. Гра «Тваринний світ»</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Яких тварин багато?</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Яка тварина одна?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птахів у верхньому рядку?</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Яка картинка зліва?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Яка із тварин найвища? (Жираф.)</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Хто найнижчий? (Миша, хом'як.)</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Хто найшвидший у другому рядку, у тре</w:t>
      </w:r>
      <w:r w:rsidRPr="00277E08">
        <w:rPr>
          <w:color w:val="000000"/>
        </w:rPr>
        <w:softHyphen/>
        <w:t>тьому рядку?</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Знайди сусідів тварини, що зображена на з-й картинці в першому рядку.</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Знайди тварину, що зображена справа від їжачка, зліва від качки.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Знайди жовтих тварин.</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5. Гра «Полічи і скажи»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свійських тварин? (Чотири.)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диких тварин? (Десять.)</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свійських птахів? (Два.)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диких птахів? (Чотири.)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тварин, які мешкають на півночі? (Одна.)</w:t>
      </w:r>
    </w:p>
    <w:p w:rsidR="00277E08" w:rsidRDefault="00277E08" w:rsidP="00277E08">
      <w:pPr>
        <w:pStyle w:val="a3"/>
        <w:shd w:val="clear" w:color="auto" w:fill="FFFFFF"/>
        <w:spacing w:before="0" w:beforeAutospacing="0" w:after="0" w:afterAutospacing="0"/>
        <w:jc w:val="both"/>
        <w:rPr>
          <w:color w:val="000000"/>
        </w:rPr>
      </w:pPr>
      <w:r w:rsidRPr="00277E08">
        <w:rPr>
          <w:color w:val="000000"/>
        </w:rPr>
        <w:t>— Скільки тварин, які мешкають у спекотних країнах? (Шість.)</w:t>
      </w:r>
    </w:p>
    <w:p w:rsidR="00277E08" w:rsidRPr="00277E08" w:rsidRDefault="00277E08" w:rsidP="00277E08">
      <w:pPr>
        <w:pStyle w:val="a3"/>
        <w:shd w:val="clear" w:color="auto" w:fill="FFFFFF"/>
        <w:spacing w:before="0" w:beforeAutospacing="0" w:after="0" w:afterAutospacing="0"/>
        <w:jc w:val="both"/>
        <w:rPr>
          <w:color w:val="000000"/>
        </w:rPr>
      </w:pPr>
    </w:p>
    <w:p w:rsidR="00277E08" w:rsidRPr="00277E08" w:rsidRDefault="00277E08" w:rsidP="00277E08">
      <w:pPr>
        <w:pStyle w:val="a3"/>
        <w:shd w:val="clear" w:color="auto" w:fill="FFFFFF"/>
        <w:spacing w:before="0" w:beforeAutospacing="0" w:after="0" w:afterAutospacing="0"/>
        <w:jc w:val="both"/>
        <w:rPr>
          <w:b/>
          <w:color w:val="0070C0"/>
        </w:rPr>
      </w:pPr>
      <w:r w:rsidRPr="00277E08">
        <w:rPr>
          <w:b/>
          <w:color w:val="0070C0"/>
        </w:rPr>
        <w:t>Технологія «Художнє слово і дитяче мовлення» Н.В.Гавриш</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Найважливішими джерелами розвитку дитячого мовлення є художня література та усна народна творчість, величезна сила впливу яких традиційно використовувалася у вітчизняній та зарубіжній педагогіці як могутній чинник виховання та освіти підростаючого покоління. Виховна і художня цінність цього виду мистецтва обумовлена специфікою засобів втілення в ньому художнього образу, насамперед, мовних засобів виразності, адже мова художнього твору є найкращою, найвищою формою літературної мови, яку діти прагнуть наслідувати.</w:t>
      </w:r>
    </w:p>
    <w:p w:rsidR="00277E08" w:rsidRPr="00277E08" w:rsidRDefault="00277E08" w:rsidP="00277E08">
      <w:pPr>
        <w:pStyle w:val="a3"/>
        <w:shd w:val="clear" w:color="auto" w:fill="FFFFFF"/>
        <w:spacing w:before="0" w:beforeAutospacing="0" w:after="0" w:afterAutospacing="0"/>
        <w:jc w:val="both"/>
        <w:rPr>
          <w:color w:val="000000"/>
        </w:rPr>
      </w:pPr>
      <w:r w:rsidRPr="00277E08">
        <w:rPr>
          <w:rStyle w:val="a5"/>
          <w:color w:val="000000"/>
          <w:bdr w:val="none" w:sz="0" w:space="0" w:color="auto" w:frame="1"/>
        </w:rPr>
        <w:t>Життєдайним джерелом розвитку художньої літератури є усна народна творчість. Класичний зразок фольклору – казка – стародавній жанр усної народної творчості.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В казці закладено величезний естетичний потенціал, який проявляється в яскравому, романтичному зображенні казкового світу, в ідеалізації позитивних героїв, повчальності. Колоритна, яскрава мова казок захоплює, викликає </w:t>
      </w:r>
      <w:r>
        <w:rPr>
          <w:color w:val="000000"/>
        </w:rPr>
        <w:t xml:space="preserve">в уяві чудові образи, пробуджує </w:t>
      </w:r>
      <w:r w:rsidRPr="00277E08">
        <w:rPr>
          <w:color w:val="000000"/>
        </w:rPr>
        <w:t xml:space="preserve">фантазію. </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Повною мірою особливості українського фольклору виявляються і в малих фольклорних жанрах – прислів’ях, приказках, загадках, гуморесках. Прості, невеличкі за обсягом, вони дивують оригінальною будовою, широким використанням виразних мовних засобів. Усе в них виважено, доцільно, кожне слово на своєму місці. Наприклад, загадка – поетична формула, яку характеризують високий ступінь метафоричності, ритмічна домірність, одухотворення, уособлення неживого світу. Все це надає загадці особливої поетичності.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До малих фольклорних жанрів, окрім вищезгаданих, належать пусто байки, колисанки, </w:t>
      </w:r>
      <w:proofErr w:type="spellStart"/>
      <w:r w:rsidRPr="00277E08">
        <w:rPr>
          <w:color w:val="000000"/>
        </w:rPr>
        <w:t>забавлянки</w:t>
      </w:r>
      <w:proofErr w:type="spellEnd"/>
      <w:r w:rsidRPr="00277E08">
        <w:rPr>
          <w:color w:val="000000"/>
        </w:rPr>
        <w:t>, жарти, ігри з текстами, скоромовки тощо. їх художня форма поєднується з глибокою узагальнюючою думкою. Це дозволяє використовувати фольклорні жанри як важливий засіб виховання мовленнєвої культури дітей.</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Літературний або фольклорний твір подається дитині в єдності змісту та художньої форми. Але сприйняття його буде повноцінним тільки за умови, якщо дитина до цього підготовлена. А для цього необхідно звернути увагу дітей не тільки на зміст, а й на виразність мовних засобів казки, оповідання, вірша та інших творів художньої літератури, тобто залучити дитину до художньо-мовленнєвої діяльності.</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Аналізуючи літературний твір у єдності його змісту та художньої форми, а також активно засвоюючи засоби художньої виразності, діти навчаються передавати в образному слові певний зміст, самостійно складати невеличкі твори.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 xml:space="preserve">Під словесною творчістю розуміють діяльність дітей, що виникає під впливом творів мистецтва та вражень від навколишнього життя, і виражається в створенні усних творів — </w:t>
      </w:r>
      <w:r w:rsidRPr="00277E08">
        <w:rPr>
          <w:color w:val="000000"/>
        </w:rPr>
        <w:lastRenderedPageBreak/>
        <w:t>оповідань, казок, віршів тощо. Взаємозв’язок між сприйняттям художньої літератури та словесною творчістю існує на основі розвитку в дітей поетичного слуху. Під цим поняттям розуміємо здатність відчувати виразні засоби художнього мовлення та певною мірою усвідомлювати їх. А також уміння розпізнавати жанри, розуміти їх особливості, усвідомлювати зв’язок компонентів художньої форми зі змістом літературного твору. Розвиток поетичного слуху – важливий чинник формування культури мовлення.</w:t>
      </w:r>
    </w:p>
    <w:p w:rsidR="00277E08" w:rsidRDefault="00277E08" w:rsidP="00277E08">
      <w:pPr>
        <w:pStyle w:val="a3"/>
        <w:shd w:val="clear" w:color="auto" w:fill="FFFFFF"/>
        <w:spacing w:before="0" w:beforeAutospacing="0" w:after="0" w:afterAutospacing="0"/>
        <w:jc w:val="both"/>
        <w:rPr>
          <w:color w:val="000000"/>
        </w:rPr>
      </w:pPr>
      <w:r w:rsidRPr="00277E08">
        <w:rPr>
          <w:color w:val="000000"/>
        </w:rPr>
        <w:t>Розвиток образного мовлення дітей буде ефективним лише в процесі сприймання ними художнього слова та самостійного складання зв’язних висловлювань. Мовлення дошкільнят стає образним, щирим та живим, якщо у них виховується інтерес до мовного багатства, розвивається вміння вживати в своєму мовленні різноманітні виразні засоби.</w:t>
      </w:r>
    </w:p>
    <w:p w:rsidR="00277E08" w:rsidRPr="00277E08" w:rsidRDefault="00277E08" w:rsidP="00277E08">
      <w:pPr>
        <w:pStyle w:val="a3"/>
        <w:shd w:val="clear" w:color="auto" w:fill="FFFFFF"/>
        <w:spacing w:before="0" w:beforeAutospacing="0" w:after="0" w:afterAutospacing="0"/>
        <w:jc w:val="both"/>
        <w:rPr>
          <w:color w:val="000000"/>
        </w:rPr>
      </w:pPr>
    </w:p>
    <w:p w:rsidR="00277E08" w:rsidRPr="00277E08" w:rsidRDefault="00277E08" w:rsidP="00277E08">
      <w:pPr>
        <w:pStyle w:val="a3"/>
        <w:shd w:val="clear" w:color="auto" w:fill="FFFFFF"/>
        <w:spacing w:before="0" w:beforeAutospacing="0" w:after="0" w:afterAutospacing="0"/>
        <w:jc w:val="both"/>
        <w:rPr>
          <w:color w:val="0070C0"/>
        </w:rPr>
      </w:pPr>
      <w:r w:rsidRPr="00277E08">
        <w:rPr>
          <w:rStyle w:val="a4"/>
          <w:color w:val="0070C0"/>
          <w:bdr w:val="none" w:sz="0" w:space="0" w:color="auto" w:frame="1"/>
        </w:rPr>
        <w:t>«Слухаємо казку»</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Цей вид занять можна проводити з усією групою або підгрупою дітей, які мають бажання послухати казку. Заняття складається з двох частин. Перша — організація умов для сприймання дітьми казкового твору, друга — бесіда та і розповідь за казкою. Чим молодші діти, тим більш діяльним, наочним мусить бути сприйняття казки. Поступово ми привчаємо дітей сприймати казку на слух, але і в старших групах успіх заняття також залежить від яскравої захоплюючої атмосфери. Так, у молодшій групі розповідь казки випереджається ігровою ситуацією, демонстрацією іграшок, речей, пов’язаних з казкою або просто зацікавленням, заохоченням: «Зараз я розповім вам дуже цікаву історію про… Хочете послухати?” У старших групах перед розповіддю або читанням казки вихователь спрямовує зусилля на систематизацію літературних знань дітей. Це може бути коротенька літературна вікторина чи вступна бесіда.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Важливе місце на занятті відводиться роботі над мовленням. Збагачення словника відбувається через ізолювання, виключення з тексту, пояснення малознайомих складних для усвідомлення слів і словосполучень за допомогою прийому синонімічної заміни, лексичних вправ у процесі роботи над текстом. Внаслідок спеціального навчання діти починають відчувати образність і красу художнього слова, знаходити у тексті, пояснювати значення, доцільно використовувати яскраві вирази в самостійних висловлюваннях.</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Розвиток зв’язності висловлювань відбувається завдяки використанню спеціальних запитань, які вихователь починає спонуканням «Розкажи, чому…», «Поясни, як сталося, що…». Щоб відповісти на запитання, дитина мусить відтворити послідовно цілий епізод казки, інколи за допомогою вихователя. Наприклад: «Розкажіть, як ведмежатка ділили сир». Вихователь допомагає побудувати послідовну відповідь: «Спочатку вони… що?… А потім?… Ось так і…» У ході обговорення казки зі старшими дошкільниками вихователь ставить запитання аналітичного характеру, наприклад: «Поясніть, як ви зрозуміли, що лисиця хитра та лукава». Відповідь також потребує виразного розгорнутого висловлювання з використанням переконливих аргументів.</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Є доцільним використання на занятті прислів’їв, приказок, фразеологізмів, щоб, з одного боку, допомогти дітям глибше усвідомити ідею казки, а з іншого, показати, як найбільш вдало, точно і коротко можна висловити головну думку твору, які влучні, образні народні вислови.</w:t>
      </w:r>
    </w:p>
    <w:p w:rsidR="00277E08" w:rsidRDefault="00277E08" w:rsidP="00277E08">
      <w:pPr>
        <w:pStyle w:val="a3"/>
        <w:shd w:val="clear" w:color="auto" w:fill="FFFFFF"/>
        <w:spacing w:before="0" w:beforeAutospacing="0" w:after="0" w:afterAutospacing="0"/>
        <w:jc w:val="both"/>
        <w:rPr>
          <w:color w:val="000000"/>
        </w:rPr>
      </w:pPr>
      <w:r w:rsidRPr="00277E08">
        <w:rPr>
          <w:color w:val="000000"/>
        </w:rPr>
        <w:t>Під час слухання казки вихователь поступово формує початкові літературознавчі уявлення дітей: про жанрові особливості казки (неймовірні чарівні події, магічні речі, чарівники, персоніфікований тваринний і рослинний світ, специфічні казкові висловлювання). Звертаючи увагу дітей на особливості побудови і літературної форми казки, вихователь пов’язує ці знання із самостійною творчою діяльністю: «Ось і ви, коли складатимете свою казку, теж придумайте казковий зачин, кінцівку, свої чарівні пригоди, щоб казка вийшла цікавою».</w:t>
      </w:r>
    </w:p>
    <w:p w:rsidR="00277E08" w:rsidRPr="00277E08" w:rsidRDefault="00277E08" w:rsidP="00277E08">
      <w:pPr>
        <w:pStyle w:val="a3"/>
        <w:shd w:val="clear" w:color="auto" w:fill="FFFFFF"/>
        <w:spacing w:before="0" w:beforeAutospacing="0" w:after="0" w:afterAutospacing="0"/>
        <w:jc w:val="both"/>
        <w:rPr>
          <w:color w:val="000000"/>
        </w:rPr>
      </w:pPr>
    </w:p>
    <w:p w:rsidR="00277E08" w:rsidRPr="00277E08" w:rsidRDefault="00277E08" w:rsidP="00277E08">
      <w:pPr>
        <w:pStyle w:val="a3"/>
        <w:shd w:val="clear" w:color="auto" w:fill="FFFFFF"/>
        <w:spacing w:before="0" w:beforeAutospacing="0" w:after="0" w:afterAutospacing="0"/>
        <w:jc w:val="both"/>
        <w:rPr>
          <w:color w:val="0070C0"/>
        </w:rPr>
      </w:pPr>
      <w:r w:rsidRPr="00277E08">
        <w:rPr>
          <w:rStyle w:val="a4"/>
          <w:color w:val="0070C0"/>
          <w:bdr w:val="none" w:sz="0" w:space="0" w:color="auto" w:frame="1"/>
        </w:rPr>
        <w:t>Серія занять «Чарівна музика слова»</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Якщо звернутися до традиційної методики оз</w:t>
      </w:r>
      <w:r w:rsidRPr="00277E08">
        <w:rPr>
          <w:color w:val="000000"/>
        </w:rPr>
        <w:softHyphen/>
        <w:t>найомлення дошкільників з художньою літерату</w:t>
      </w:r>
      <w:r w:rsidRPr="00277E08">
        <w:rPr>
          <w:color w:val="000000"/>
        </w:rPr>
        <w:softHyphen/>
        <w:t xml:space="preserve">рою, то одним з обов'язкових видів літературних занять вважається заучування напам'ять віршів. Але дослідження психологів переконливо довели, що заучування напам'ять </w:t>
      </w:r>
      <w:r w:rsidRPr="00277E08">
        <w:rPr>
          <w:color w:val="000000"/>
        </w:rPr>
        <w:lastRenderedPageBreak/>
        <w:t>— глибоко індивідуаль</w:t>
      </w:r>
      <w:r w:rsidRPr="00277E08">
        <w:rPr>
          <w:color w:val="000000"/>
        </w:rPr>
        <w:softHyphen/>
        <w:t>ний, пов'язаний з особливостями пам'яті, емоційної сфери кожної дитини процес, який не можна підганяти під колективну організацію за</w:t>
      </w:r>
      <w:r w:rsidRPr="00277E08">
        <w:rPr>
          <w:color w:val="000000"/>
        </w:rPr>
        <w:softHyphen/>
        <w:t>нять. Наполягати на цьому — чинити тиск на дитя</w:t>
      </w:r>
      <w:r w:rsidRPr="00277E08">
        <w:rPr>
          <w:color w:val="000000"/>
        </w:rPr>
        <w:softHyphen/>
        <w:t>чу природу. Тому сучасний підхід до цього питання — тільки індивідуальний характер заучування віршів — здається нам більш гуманним і доцільним.</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Але сприйняття і художній аналіз поезій як важ</w:t>
      </w:r>
      <w:r w:rsidRPr="00277E08">
        <w:rPr>
          <w:color w:val="000000"/>
        </w:rPr>
        <w:softHyphen/>
        <w:t>ливий компонент естетичного виховання і літера</w:t>
      </w:r>
      <w:r w:rsidRPr="00277E08">
        <w:rPr>
          <w:color w:val="000000"/>
        </w:rPr>
        <w:softHyphen/>
        <w:t>турно-мовленнєвого розвитку дитини має займати значне місце в роботі з малюками.</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Мета цих занять — виховувати художньо-есте</w:t>
      </w:r>
      <w:r w:rsidRPr="00277E08">
        <w:rPr>
          <w:color w:val="000000"/>
        </w:rPr>
        <w:softHyphen/>
        <w:t>тичне сприйняття образної сутності, мелодійності, ритму, краси поетичного слова, відчуття вираз</w:t>
      </w:r>
      <w:r w:rsidRPr="00277E08">
        <w:rPr>
          <w:color w:val="000000"/>
        </w:rPr>
        <w:softHyphen/>
        <w:t>ності мовних засобів, що надають особливої яск</w:t>
      </w:r>
      <w:r w:rsidRPr="00277E08">
        <w:rPr>
          <w:color w:val="000000"/>
        </w:rPr>
        <w:softHyphen/>
        <w:t>равої наочності картинам вірш</w:t>
      </w:r>
      <w:r>
        <w:rPr>
          <w:color w:val="000000"/>
        </w:rPr>
        <w:t>.</w:t>
      </w:r>
      <w:r w:rsidRPr="00277E08">
        <w:rPr>
          <w:color w:val="000000"/>
        </w:rPr>
        <w:t xml:space="preserve"> Особливу увагу вихователь має приділяти ліричній атмосфері заняття. Такі заняття </w:t>
      </w:r>
      <w:r w:rsidRPr="00277E08">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2in"/>
        </w:pict>
      </w:r>
      <w:r w:rsidRPr="00277E08">
        <w:rPr>
          <w:color w:val="000000"/>
        </w:rPr>
        <w:t>поєднують музику, живопис, літературу. Цент</w:t>
      </w:r>
      <w:r w:rsidRPr="00277E08">
        <w:rPr>
          <w:color w:val="000000"/>
        </w:rPr>
        <w:softHyphen/>
        <w:t>ральною ланкою цього поєднання є мистецтво слова. Тому бажано, щоб поетичні образи віршо</w:t>
      </w:r>
      <w:r w:rsidRPr="00277E08">
        <w:rPr>
          <w:color w:val="000000"/>
        </w:rPr>
        <w:softHyphen/>
        <w:t>ваного тексту знайшли своєрідне відображення в репродукціях картин, слуханні музичних творів, дитячих малюнках.</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Величезне значення має правильно організова</w:t>
      </w:r>
      <w:r w:rsidRPr="00277E08">
        <w:rPr>
          <w:color w:val="000000"/>
        </w:rPr>
        <w:softHyphen/>
        <w:t>на робота з мовлення: художній аналіз образної будови віршованого тексту через конкретні запи</w:t>
      </w:r>
      <w:r w:rsidRPr="00277E08">
        <w:rPr>
          <w:color w:val="000000"/>
        </w:rPr>
        <w:softHyphen/>
        <w:t>тання, що виявляють ступінь усвідомлення значен</w:t>
      </w:r>
      <w:r w:rsidRPr="00277E08">
        <w:rPr>
          <w:color w:val="000000"/>
        </w:rPr>
        <w:softHyphen/>
        <w:t>ня виразних мовних засобів, добір порівнянь, уточнень, побудова синонімічних рядів, пошук ан</w:t>
      </w:r>
      <w:r w:rsidRPr="00277E08">
        <w:rPr>
          <w:color w:val="000000"/>
        </w:rPr>
        <w:softHyphen/>
        <w:t>тонімічних пар тощо.</w:t>
      </w:r>
    </w:p>
    <w:p w:rsidR="00277E08" w:rsidRPr="00277E08" w:rsidRDefault="00277E08" w:rsidP="00277E08">
      <w:pPr>
        <w:pStyle w:val="a3"/>
        <w:shd w:val="clear" w:color="auto" w:fill="FFFFFF"/>
        <w:spacing w:before="0" w:beforeAutospacing="0" w:after="0" w:afterAutospacing="0"/>
        <w:jc w:val="both"/>
        <w:rPr>
          <w:color w:val="000000"/>
        </w:rPr>
      </w:pPr>
      <w:r w:rsidRPr="00277E08">
        <w:rPr>
          <w:color w:val="000000"/>
        </w:rPr>
        <w:t>Виконання творчих завдань ліричного напряму, розігрування психологічних емоційно яскравих етюдів, добір ілюстрацій, малювання за темою, творча розповідь — все це допоможе дітям глибше відчути ідею і характер вірша, забезпечить особливе емоційне піднесення, приверне увагу дітей до високої поезії.</w:t>
      </w:r>
    </w:p>
    <w:p w:rsidR="00277E08" w:rsidRPr="00277E08" w:rsidRDefault="00277E08" w:rsidP="00277E08">
      <w:pPr>
        <w:jc w:val="both"/>
        <w:rPr>
          <w:rFonts w:ascii="Times New Roman" w:hAnsi="Times New Roman" w:cs="Times New Roman"/>
          <w:sz w:val="24"/>
          <w:szCs w:val="24"/>
        </w:rPr>
      </w:pPr>
    </w:p>
    <w:p w:rsidR="00277E08" w:rsidRDefault="00277E08" w:rsidP="00277E08">
      <w:pPr>
        <w:pStyle w:val="a3"/>
        <w:shd w:val="clear" w:color="auto" w:fill="FFFFFF"/>
        <w:spacing w:before="0" w:beforeAutospacing="0" w:after="0" w:afterAutospacing="0"/>
        <w:jc w:val="both"/>
        <w:rPr>
          <w:color w:val="000000"/>
        </w:rPr>
      </w:pPr>
    </w:p>
    <w:p w:rsidR="00277E08" w:rsidRPr="00277E08" w:rsidRDefault="00277E08">
      <w:pPr>
        <w:jc w:val="both"/>
        <w:rPr>
          <w:rFonts w:ascii="Times New Roman" w:hAnsi="Times New Roman" w:cs="Times New Roman"/>
          <w:sz w:val="24"/>
          <w:szCs w:val="24"/>
        </w:rPr>
      </w:pPr>
    </w:p>
    <w:p w:rsidR="00277E08" w:rsidRPr="00277E08" w:rsidRDefault="00277E08">
      <w:pPr>
        <w:jc w:val="both"/>
        <w:rPr>
          <w:rFonts w:ascii="Times New Roman" w:hAnsi="Times New Roman" w:cs="Times New Roman"/>
          <w:sz w:val="24"/>
          <w:szCs w:val="24"/>
        </w:rPr>
      </w:pPr>
    </w:p>
    <w:sectPr w:rsidR="00277E08" w:rsidRPr="00277E0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7E08"/>
    <w:rsid w:val="00277E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E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77E08"/>
    <w:rPr>
      <w:b/>
      <w:bCs/>
    </w:rPr>
  </w:style>
  <w:style w:type="character" w:styleId="a5">
    <w:name w:val="Emphasis"/>
    <w:basedOn w:val="a0"/>
    <w:uiPriority w:val="20"/>
    <w:qFormat/>
    <w:rsid w:val="00277E08"/>
    <w:rPr>
      <w:i/>
      <w:iCs/>
    </w:rPr>
  </w:style>
</w:styles>
</file>

<file path=word/webSettings.xml><?xml version="1.0" encoding="utf-8"?>
<w:webSettings xmlns:r="http://schemas.openxmlformats.org/officeDocument/2006/relationships" xmlns:w="http://schemas.openxmlformats.org/wordprocessingml/2006/main">
  <w:divs>
    <w:div w:id="11798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12344</Words>
  <Characters>7037</Characters>
  <Application>Microsoft Office Word</Application>
  <DocSecurity>0</DocSecurity>
  <Lines>58</Lines>
  <Paragraphs>38</Paragraphs>
  <ScaleCrop>false</ScaleCrop>
  <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2024-03-11T19:44:00Z</dcterms:created>
  <dcterms:modified xsi:type="dcterms:W3CDTF">2024-03-11T19:49:00Z</dcterms:modified>
</cp:coreProperties>
</file>